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F99B6" w14:textId="4BEBC0A0" w:rsidR="00F54C69" w:rsidRPr="00F54C69" w:rsidRDefault="00F54C69" w:rsidP="00F54C69">
      <w:pPr>
        <w:pStyle w:val="a9"/>
        <w:rPr>
          <w:rFonts w:cs="Arial"/>
          <w:bCs/>
          <w:sz w:val="22"/>
        </w:rPr>
      </w:pPr>
      <w:r w:rsidRPr="00F54C69">
        <w:rPr>
          <w:rFonts w:cs="Arial"/>
          <w:bCs/>
          <w:sz w:val="22"/>
        </w:rPr>
        <w:t>3GPP TSG-RAN WG1 Meeting #11</w:t>
      </w:r>
      <w:r w:rsidR="008C30AE">
        <w:rPr>
          <w:rFonts w:cs="Arial"/>
          <w:bCs/>
          <w:sz w:val="22"/>
        </w:rPr>
        <w:t>5</w:t>
      </w:r>
      <w:r w:rsidRPr="00F54C69">
        <w:rPr>
          <w:rFonts w:cs="Arial"/>
          <w:bCs/>
          <w:sz w:val="22"/>
        </w:rPr>
        <w:tab/>
      </w:r>
      <w:r w:rsidRPr="00F54C69">
        <w:rPr>
          <w:rFonts w:cs="Arial"/>
          <w:bCs/>
          <w:sz w:val="22"/>
        </w:rPr>
        <w:tab/>
      </w:r>
      <w:r w:rsidR="009262BF" w:rsidRPr="009262BF">
        <w:rPr>
          <w:rFonts w:cs="Arial"/>
          <w:bCs/>
          <w:sz w:val="22"/>
        </w:rPr>
        <w:t>R1-2311111</w:t>
      </w:r>
    </w:p>
    <w:p w14:paraId="011BD7B9" w14:textId="2AD200C2" w:rsidR="00892E36" w:rsidRDefault="005851FF" w:rsidP="00F54C69">
      <w:pPr>
        <w:pStyle w:val="a9"/>
        <w:rPr>
          <w:rFonts w:cs="Arial"/>
          <w:bCs/>
          <w:sz w:val="22"/>
        </w:rPr>
      </w:pPr>
      <w:r w:rsidRPr="005851FF">
        <w:rPr>
          <w:rFonts w:cs="Arial"/>
          <w:bCs/>
          <w:sz w:val="22"/>
        </w:rPr>
        <w:t>Chicago, USA, November 13th – November 17th, 2023</w:t>
      </w:r>
    </w:p>
    <w:p w14:paraId="679F68D9" w14:textId="77777777" w:rsidR="006A3149" w:rsidRPr="00D975CE" w:rsidRDefault="006A3149" w:rsidP="00F54C69">
      <w:pPr>
        <w:pStyle w:val="a9"/>
        <w:rPr>
          <w:rFonts w:cs="Arial"/>
          <w:bCs/>
          <w:sz w:val="22"/>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1A6CFEA6"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0" w:name="Title"/>
      <w:bookmarkEnd w:id="0"/>
      <w:r w:rsidRPr="00A83E5A">
        <w:rPr>
          <w:rFonts w:cs="Arial"/>
          <w:sz w:val="22"/>
          <w:szCs w:val="22"/>
        </w:rPr>
        <w:tab/>
      </w:r>
      <w:r w:rsidR="00D372D3" w:rsidRPr="00D372D3">
        <w:rPr>
          <w:rFonts w:cs="Arial"/>
          <w:sz w:val="22"/>
          <w:szCs w:val="22"/>
        </w:rPr>
        <w:t>Remaining issues on Rel-18 UL Tx switching across 3 or 4 bands</w:t>
      </w:r>
    </w:p>
    <w:p w14:paraId="43734CCA" w14:textId="5A8344C3"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1" w:name="Source"/>
      <w:bookmarkEnd w:id="1"/>
      <w:r w:rsidRPr="00A83E5A">
        <w:rPr>
          <w:rFonts w:cs="Arial"/>
          <w:sz w:val="22"/>
          <w:szCs w:val="22"/>
        </w:rPr>
        <w:tab/>
      </w:r>
      <w:r w:rsidR="00073CDF">
        <w:rPr>
          <w:rFonts w:eastAsia="宋体" w:cs="Arial"/>
          <w:sz w:val="22"/>
          <w:szCs w:val="22"/>
          <w:lang w:eastAsia="zh-CN"/>
        </w:rPr>
        <w:t>8</w:t>
      </w:r>
      <w:r w:rsidR="00B708ED">
        <w:rPr>
          <w:rFonts w:eastAsia="宋体" w:cs="Arial"/>
          <w:sz w:val="22"/>
          <w:szCs w:val="22"/>
          <w:lang w:eastAsia="zh-CN"/>
        </w:rPr>
        <w:t>.1</w:t>
      </w:r>
      <w:r w:rsidR="00073CDF">
        <w:rPr>
          <w:rFonts w:eastAsia="宋体" w:cs="Arial"/>
          <w:sz w:val="22"/>
          <w:szCs w:val="22"/>
          <w:lang w:eastAsia="zh-CN"/>
        </w:rPr>
        <w:t>2.</w:t>
      </w:r>
      <w:r w:rsidR="00123226">
        <w:rPr>
          <w:rFonts w:eastAsia="宋体" w:cs="Arial"/>
          <w:sz w:val="22"/>
          <w:szCs w:val="22"/>
          <w:lang w:eastAsia="zh-CN"/>
        </w:rPr>
        <w:t>2</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2" w:name="DocumentFor"/>
      <w:bookmarkEnd w:id="2"/>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rsidP="001063EF">
      <w:pPr>
        <w:pStyle w:val="1"/>
        <w:keepLines/>
        <w:numPr>
          <w:ilvl w:val="0"/>
          <w:numId w:val="33"/>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3" w:name="OLE_LINK14"/>
      <w:bookmarkStart w:id="4" w:name="OLE_LINK13"/>
      <w:r w:rsidRPr="00A83E5A">
        <w:rPr>
          <w:rFonts w:cs="Times New Roman"/>
          <w:b w:val="0"/>
          <w:bCs w:val="0"/>
          <w:kern w:val="0"/>
          <w:sz w:val="36"/>
          <w:szCs w:val="20"/>
          <w:lang w:val="en-GB" w:eastAsia="en-GB"/>
        </w:rPr>
        <w:t>Introduction</w:t>
      </w:r>
    </w:p>
    <w:p w14:paraId="3D17F854" w14:textId="1DF18F67" w:rsidR="00CD0560" w:rsidRDefault="00CD0560" w:rsidP="001E0AC5">
      <w:pPr>
        <w:pStyle w:val="a1"/>
        <w:spacing w:before="120"/>
        <w:rPr>
          <w:rFonts w:eastAsia="宋体"/>
          <w:bCs/>
          <w:szCs w:val="20"/>
          <w:lang w:eastAsia="zh-CN"/>
        </w:rPr>
      </w:pPr>
      <w:bookmarkStart w:id="5" w:name="_Ref16006416"/>
      <w:r>
        <w:rPr>
          <w:rFonts w:eastAsia="宋体"/>
          <w:bCs/>
          <w:szCs w:val="20"/>
          <w:lang w:eastAsia="zh-CN"/>
        </w:rPr>
        <w:t xml:space="preserve">In </w:t>
      </w:r>
      <w:r>
        <w:rPr>
          <w:rFonts w:eastAsia="宋体" w:hint="eastAsia"/>
          <w:bCs/>
          <w:szCs w:val="20"/>
          <w:lang w:eastAsia="zh-CN"/>
        </w:rPr>
        <w:t>this</w:t>
      </w:r>
      <w:r>
        <w:rPr>
          <w:rFonts w:eastAsia="宋体"/>
          <w:bCs/>
          <w:szCs w:val="20"/>
          <w:lang w:eastAsia="zh-CN"/>
        </w:rPr>
        <w:t xml:space="preserve"> </w:t>
      </w:r>
      <w:r>
        <w:rPr>
          <w:rFonts w:eastAsia="宋体" w:hint="eastAsia"/>
          <w:bCs/>
          <w:szCs w:val="20"/>
          <w:lang w:eastAsia="zh-CN"/>
        </w:rPr>
        <w:t>contribution</w:t>
      </w:r>
      <w:r>
        <w:rPr>
          <w:rFonts w:eastAsia="宋体"/>
          <w:bCs/>
          <w:szCs w:val="20"/>
          <w:lang w:eastAsia="zh-CN"/>
        </w:rPr>
        <w:t xml:space="preserve">, we discussed </w:t>
      </w:r>
      <w:r w:rsidR="001525F4">
        <w:rPr>
          <w:rFonts w:eastAsia="宋体"/>
          <w:bCs/>
          <w:szCs w:val="20"/>
          <w:lang w:eastAsia="zh-CN"/>
        </w:rPr>
        <w:t>the</w:t>
      </w:r>
      <w:r w:rsidR="00AF62D9">
        <w:rPr>
          <w:rFonts w:eastAsia="宋体"/>
          <w:bCs/>
          <w:szCs w:val="20"/>
          <w:lang w:eastAsia="zh-CN"/>
        </w:rPr>
        <w:t xml:space="preserve"> </w:t>
      </w:r>
      <w:r>
        <w:rPr>
          <w:rFonts w:eastAsia="宋体"/>
          <w:bCs/>
          <w:szCs w:val="20"/>
          <w:lang w:eastAsia="zh-CN"/>
        </w:rPr>
        <w:t xml:space="preserve">remaining issues on </w:t>
      </w:r>
      <w:r w:rsidR="003F6889">
        <w:rPr>
          <w:rFonts w:eastAsia="宋体"/>
          <w:bCs/>
          <w:szCs w:val="20"/>
          <w:lang w:eastAsia="zh-CN"/>
        </w:rPr>
        <w:t>Tx switching</w:t>
      </w:r>
      <w:r>
        <w:rPr>
          <w:rFonts w:eastAsia="宋体"/>
          <w:bCs/>
          <w:szCs w:val="20"/>
          <w:lang w:eastAsia="zh-CN"/>
        </w:rPr>
        <w:t>:</w:t>
      </w:r>
    </w:p>
    <w:p w14:paraId="0EEB082C" w14:textId="77777777" w:rsidR="00C87072" w:rsidRPr="007133DF" w:rsidRDefault="00C87072" w:rsidP="001063EF">
      <w:pPr>
        <w:pStyle w:val="a1"/>
        <w:numPr>
          <w:ilvl w:val="0"/>
          <w:numId w:val="30"/>
        </w:numPr>
        <w:spacing w:before="120"/>
        <w:rPr>
          <w:rFonts w:cs="Arial"/>
          <w:szCs w:val="21"/>
        </w:rPr>
      </w:pPr>
      <w:r w:rsidRPr="007133DF">
        <w:rPr>
          <w:rFonts w:eastAsiaTheme="minorEastAsia" w:cs="Arial"/>
          <w:szCs w:val="21"/>
          <w:lang w:eastAsia="zh-CN"/>
        </w:rPr>
        <w:t>Band priority</w:t>
      </w:r>
    </w:p>
    <w:p w14:paraId="6D70DE39" w14:textId="686545C9" w:rsidR="003F6889" w:rsidRPr="007133DF" w:rsidRDefault="003F6889" w:rsidP="001063EF">
      <w:pPr>
        <w:pStyle w:val="a1"/>
        <w:numPr>
          <w:ilvl w:val="0"/>
          <w:numId w:val="30"/>
        </w:numPr>
        <w:spacing w:before="120"/>
        <w:rPr>
          <w:rFonts w:cs="Arial"/>
          <w:szCs w:val="21"/>
        </w:rPr>
      </w:pPr>
      <w:r w:rsidRPr="007133DF">
        <w:rPr>
          <w:rFonts w:eastAsiaTheme="minorEastAsia" w:cs="Arial"/>
          <w:szCs w:val="21"/>
          <w:lang w:eastAsia="zh-CN"/>
        </w:rPr>
        <w:t>Ambiguity handling for dual UL</w:t>
      </w:r>
    </w:p>
    <w:p w14:paraId="27AE971F" w14:textId="0DA19884" w:rsidR="003F6889" w:rsidRPr="007133DF" w:rsidRDefault="003F6889" w:rsidP="001063EF">
      <w:pPr>
        <w:pStyle w:val="a1"/>
        <w:numPr>
          <w:ilvl w:val="0"/>
          <w:numId w:val="30"/>
        </w:numPr>
        <w:spacing w:before="120"/>
        <w:rPr>
          <w:rFonts w:cs="Arial"/>
          <w:szCs w:val="21"/>
        </w:rPr>
      </w:pPr>
      <w:r w:rsidRPr="007133DF">
        <w:rPr>
          <w:rFonts w:eastAsiaTheme="minorEastAsia" w:cs="Arial"/>
          <w:szCs w:val="21"/>
          <w:lang w:eastAsia="zh-CN"/>
        </w:rPr>
        <w:t>Ambiguity between one switching and two switching</w:t>
      </w:r>
    </w:p>
    <w:p w14:paraId="00EA4709" w14:textId="3301E345" w:rsidR="00E11483" w:rsidRDefault="007447D2" w:rsidP="001063EF">
      <w:pPr>
        <w:pStyle w:val="1"/>
        <w:keepLines/>
        <w:numPr>
          <w:ilvl w:val="0"/>
          <w:numId w:val="33"/>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11483">
        <w:rPr>
          <w:rFonts w:cs="Times New Roman"/>
          <w:b w:val="0"/>
          <w:bCs w:val="0"/>
          <w:kern w:val="0"/>
          <w:sz w:val="36"/>
          <w:szCs w:val="20"/>
          <w:lang w:val="en-GB" w:eastAsia="en-GB"/>
        </w:rPr>
        <w:t>Discussion</w:t>
      </w:r>
    </w:p>
    <w:p w14:paraId="0C12FDDA" w14:textId="77777777" w:rsidR="00352783" w:rsidRDefault="00352783" w:rsidP="001063EF">
      <w:pPr>
        <w:pStyle w:val="30"/>
        <w:numPr>
          <w:ilvl w:val="1"/>
          <w:numId w:val="33"/>
        </w:numPr>
        <w:rPr>
          <w:sz w:val="20"/>
          <w:szCs w:val="20"/>
          <w:lang w:val="en-GB"/>
        </w:rPr>
      </w:pPr>
      <w:r w:rsidRPr="00BA4505">
        <w:rPr>
          <w:sz w:val="20"/>
          <w:szCs w:val="20"/>
          <w:lang w:val="en-GB"/>
        </w:rPr>
        <w:t>B</w:t>
      </w:r>
      <w:r w:rsidRPr="00BA4505">
        <w:rPr>
          <w:rFonts w:hint="eastAsia"/>
          <w:sz w:val="20"/>
          <w:szCs w:val="20"/>
          <w:lang w:val="en-GB"/>
        </w:rPr>
        <w:t>and</w:t>
      </w:r>
      <w:r w:rsidRPr="00BA4505">
        <w:rPr>
          <w:sz w:val="20"/>
          <w:szCs w:val="20"/>
          <w:lang w:val="en-GB"/>
        </w:rPr>
        <w:t xml:space="preserve"> </w:t>
      </w:r>
      <w:r w:rsidRPr="00BA4505">
        <w:rPr>
          <w:rFonts w:hint="eastAsia"/>
          <w:sz w:val="20"/>
          <w:szCs w:val="20"/>
          <w:lang w:val="en-GB"/>
        </w:rPr>
        <w:t>priority</w:t>
      </w:r>
    </w:p>
    <w:tbl>
      <w:tblPr>
        <w:tblStyle w:val="aff1"/>
        <w:tblW w:w="0" w:type="auto"/>
        <w:tblLook w:val="04A0" w:firstRow="1" w:lastRow="0" w:firstColumn="1" w:lastColumn="0" w:noHBand="0" w:noVBand="1"/>
      </w:tblPr>
      <w:tblGrid>
        <w:gridCol w:w="9060"/>
      </w:tblGrid>
      <w:tr w:rsidR="00FB5FFA" w:rsidRPr="0046618E" w14:paraId="6FF57C4D" w14:textId="77777777" w:rsidTr="00FB5FFA">
        <w:tc>
          <w:tcPr>
            <w:tcW w:w="9060" w:type="dxa"/>
          </w:tcPr>
          <w:p w14:paraId="37AE913B" w14:textId="77777777" w:rsidR="00FB5FFA" w:rsidRPr="0046618E" w:rsidRDefault="00FB5FFA" w:rsidP="0046618E">
            <w:pPr>
              <w:spacing w:before="120" w:after="120"/>
              <w:rPr>
                <w:b/>
                <w:bCs/>
                <w:szCs w:val="20"/>
                <w:highlight w:val="green"/>
                <w:lang w:eastAsia="x-none"/>
              </w:rPr>
            </w:pPr>
            <w:r w:rsidRPr="0046618E">
              <w:rPr>
                <w:b/>
                <w:bCs/>
                <w:szCs w:val="20"/>
                <w:highlight w:val="green"/>
                <w:lang w:eastAsia="x-none"/>
              </w:rPr>
              <w:t>Agreement</w:t>
            </w:r>
          </w:p>
          <w:p w14:paraId="3F0656A1" w14:textId="77777777" w:rsidR="00FB5FFA" w:rsidRPr="0046618E" w:rsidRDefault="00FB5FFA" w:rsidP="0046618E">
            <w:pPr>
              <w:spacing w:before="120" w:after="120"/>
              <w:jc w:val="both"/>
              <w:rPr>
                <w:rFonts w:eastAsia="MS Mincho"/>
                <w:szCs w:val="20"/>
              </w:rPr>
            </w:pPr>
            <w:r w:rsidRPr="0046618E">
              <w:rPr>
                <w:rFonts w:eastAsia="MS Mincho"/>
                <w:szCs w:val="20"/>
              </w:rPr>
              <w:t>Update the RAN1 agreement made at RAN1#112 meeting as below and send LS to RAN4/2 to inform the updated agreement.</w:t>
            </w:r>
          </w:p>
          <w:p w14:paraId="7136424A" w14:textId="77777777" w:rsidR="00FB5FFA" w:rsidRPr="0046618E" w:rsidRDefault="00FB5FFA" w:rsidP="0046618E">
            <w:pPr>
              <w:spacing w:before="120" w:after="120"/>
              <w:rPr>
                <w:rFonts w:eastAsia="MS Mincho"/>
                <w:i/>
                <w:iCs/>
                <w:szCs w:val="20"/>
              </w:rPr>
            </w:pPr>
            <w:r w:rsidRPr="0046618E">
              <w:rPr>
                <w:rFonts w:eastAsia="MS Mincho"/>
                <w:i/>
                <w:iCs/>
                <w:szCs w:val="20"/>
              </w:rPr>
              <w:t>Alt.5: gNB configures priorities to each carrier/band.</w:t>
            </w:r>
          </w:p>
          <w:p w14:paraId="499A0EFD" w14:textId="77777777" w:rsidR="00FB5FFA" w:rsidRPr="0046618E" w:rsidRDefault="00FB5FFA" w:rsidP="0046618E">
            <w:pPr>
              <w:pStyle w:val="ab"/>
              <w:widowControl/>
              <w:numPr>
                <w:ilvl w:val="0"/>
                <w:numId w:val="36"/>
              </w:numPr>
              <w:overflowPunct w:val="0"/>
              <w:autoSpaceDE w:val="0"/>
              <w:autoSpaceDN w:val="0"/>
              <w:adjustRightInd w:val="0"/>
              <w:spacing w:before="120" w:after="120"/>
              <w:ind w:firstLineChars="0"/>
              <w:textAlignment w:val="baseline"/>
              <w:rPr>
                <w:rFonts w:ascii="Times New Roman" w:eastAsia="MS Mincho" w:hAnsi="Times New Roman"/>
                <w:sz w:val="20"/>
                <w:szCs w:val="20"/>
              </w:rPr>
            </w:pPr>
            <w:r w:rsidRPr="0046618E">
              <w:rPr>
                <w:rFonts w:ascii="Times New Roman" w:hAnsi="Times New Roman"/>
                <w:i/>
                <w:iCs/>
                <w:sz w:val="20"/>
                <w:szCs w:val="20"/>
                <w:lang w:val="en-AU" w:eastAsia="ko-KR"/>
              </w:rPr>
              <w:t xml:space="preserve">The gNB configures priority for each band. The UE determines the switching period location on either switching-from band(s) or switching-to band(s) that is involved in the UL Tx switching and is not with the highest priority band </w:t>
            </w:r>
            <w:r w:rsidRPr="0046618E">
              <w:rPr>
                <w:rFonts w:ascii="Times New Roman" w:hAnsi="Times New Roman"/>
                <w:color w:val="FF0000"/>
                <w:sz w:val="20"/>
                <w:szCs w:val="20"/>
                <w:lang w:val="en-AU" w:eastAsia="ko-KR"/>
              </w:rPr>
              <w:t>among set of bands,</w:t>
            </w:r>
            <w:r w:rsidRPr="0046618E">
              <w:rPr>
                <w:rFonts w:ascii="Times New Roman" w:hAnsi="Times New Roman"/>
                <w:sz w:val="20"/>
                <w:szCs w:val="20"/>
                <w:lang w:val="en-AU" w:eastAsia="ko-KR"/>
              </w:rPr>
              <w:t xml:space="preserve"> </w:t>
            </w:r>
            <w:r w:rsidRPr="0046618E">
              <w:rPr>
                <w:rFonts w:ascii="Times New Roman" w:hAnsi="Times New Roman"/>
                <w:color w:val="FF0000"/>
                <w:sz w:val="20"/>
                <w:szCs w:val="20"/>
                <w:lang w:eastAsia="ko-KR"/>
              </w:rPr>
              <w:t xml:space="preserve">where each band in the set satisfies the following condition: </w:t>
            </w:r>
          </w:p>
          <w:p w14:paraId="363DCE5C" w14:textId="77777777" w:rsidR="00FB5FFA" w:rsidRPr="0046618E" w:rsidRDefault="00FB5FFA" w:rsidP="0046618E">
            <w:pPr>
              <w:pStyle w:val="ab"/>
              <w:widowControl/>
              <w:numPr>
                <w:ilvl w:val="1"/>
                <w:numId w:val="36"/>
              </w:numPr>
              <w:overflowPunct w:val="0"/>
              <w:autoSpaceDE w:val="0"/>
              <w:autoSpaceDN w:val="0"/>
              <w:adjustRightInd w:val="0"/>
              <w:spacing w:before="120" w:after="120"/>
              <w:ind w:firstLineChars="0"/>
              <w:textAlignment w:val="baseline"/>
              <w:rPr>
                <w:rFonts w:ascii="Times New Roman" w:eastAsia="MS Mincho" w:hAnsi="Times New Roman"/>
                <w:sz w:val="20"/>
                <w:szCs w:val="20"/>
              </w:rPr>
            </w:pPr>
            <w:r w:rsidRPr="0046618E">
              <w:rPr>
                <w:rFonts w:ascii="Times New Roman" w:hAnsi="Times New Roman"/>
                <w:color w:val="FF0000"/>
                <w:sz w:val="20"/>
                <w:szCs w:val="20"/>
                <w:lang w:eastAsia="ko-KR"/>
              </w:rPr>
              <w:t xml:space="preserve">(for switched UL) is contained in either </w:t>
            </w:r>
            <w:r w:rsidRPr="0046618E">
              <w:rPr>
                <w:rFonts w:ascii="Times New Roman" w:hAnsi="Times New Roman"/>
                <w:color w:val="FF0000"/>
                <w:sz w:val="20"/>
                <w:szCs w:val="20"/>
                <w:lang w:val="en-AU" w:eastAsia="ko-KR"/>
              </w:rPr>
              <w:t>switching-from band(s) or switching-to band(s) (not both) with actual transmission</w:t>
            </w:r>
            <w:r w:rsidRPr="0046618E">
              <w:rPr>
                <w:rFonts w:ascii="Times New Roman" w:hAnsi="Times New Roman"/>
                <w:color w:val="FF0000"/>
                <w:sz w:val="20"/>
                <w:szCs w:val="20"/>
                <w:lang w:eastAsia="ko-KR"/>
              </w:rPr>
              <w:t>.</w:t>
            </w:r>
          </w:p>
          <w:p w14:paraId="7C228013" w14:textId="77777777" w:rsidR="00FB5FFA" w:rsidRPr="0046618E" w:rsidRDefault="00FB5FFA" w:rsidP="0046618E">
            <w:pPr>
              <w:pStyle w:val="ab"/>
              <w:widowControl/>
              <w:numPr>
                <w:ilvl w:val="1"/>
                <w:numId w:val="36"/>
              </w:numPr>
              <w:overflowPunct w:val="0"/>
              <w:autoSpaceDE w:val="0"/>
              <w:autoSpaceDN w:val="0"/>
              <w:adjustRightInd w:val="0"/>
              <w:spacing w:before="120" w:after="120"/>
              <w:ind w:firstLineChars="0"/>
              <w:textAlignment w:val="baseline"/>
              <w:rPr>
                <w:rFonts w:ascii="Times New Roman" w:eastAsia="MS Mincho" w:hAnsi="Times New Roman"/>
                <w:sz w:val="20"/>
                <w:szCs w:val="20"/>
              </w:rPr>
            </w:pPr>
            <w:r w:rsidRPr="0046618E">
              <w:rPr>
                <w:rFonts w:ascii="Times New Roman" w:hAnsi="Times New Roman"/>
                <w:color w:val="FF0000"/>
                <w:sz w:val="20"/>
                <w:szCs w:val="20"/>
                <w:lang w:eastAsia="ko-KR"/>
              </w:rPr>
              <w:t xml:space="preserve">(for dual UL) is contained in either </w:t>
            </w:r>
            <w:r w:rsidRPr="0046618E">
              <w:rPr>
                <w:rFonts w:ascii="Times New Roman" w:hAnsi="Times New Roman"/>
                <w:color w:val="FF0000"/>
                <w:sz w:val="20"/>
                <w:szCs w:val="20"/>
                <w:lang w:val="en-AU" w:eastAsia="ko-KR"/>
              </w:rPr>
              <w:t>switching-from band(s) or switching-to band(s) (not both) with or without actual transmission</w:t>
            </w:r>
          </w:p>
          <w:p w14:paraId="5E86AF07" w14:textId="51BC2F51" w:rsidR="00FB5FFA" w:rsidRPr="0046618E" w:rsidRDefault="00FB5FFA" w:rsidP="0046618E">
            <w:pPr>
              <w:pStyle w:val="ab"/>
              <w:spacing w:before="120" w:after="120"/>
              <w:ind w:firstLine="400"/>
              <w:rPr>
                <w:rFonts w:ascii="Times New Roman" w:eastAsia="MS Mincho" w:hAnsi="Times New Roman"/>
                <w:sz w:val="20"/>
                <w:szCs w:val="20"/>
              </w:rPr>
            </w:pPr>
            <w:r w:rsidRPr="0046618E">
              <w:rPr>
                <w:rFonts w:ascii="Times New Roman" w:eastAsia="MS Mincho" w:hAnsi="Times New Roman"/>
                <w:sz w:val="20"/>
                <w:szCs w:val="20"/>
              </w:rPr>
              <w:t xml:space="preserve">LS to RAN4/RAN2 is </w:t>
            </w:r>
            <w:r w:rsidRPr="0046618E">
              <w:rPr>
                <w:rFonts w:ascii="Times New Roman" w:eastAsia="MS Mincho" w:hAnsi="Times New Roman"/>
                <w:sz w:val="20"/>
                <w:szCs w:val="20"/>
                <w:highlight w:val="green"/>
              </w:rPr>
              <w:t xml:space="preserve">endorsed </w:t>
            </w:r>
            <w:r w:rsidRPr="0046618E">
              <w:rPr>
                <w:rFonts w:ascii="Times New Roman" w:eastAsia="MS Mincho" w:hAnsi="Times New Roman"/>
                <w:sz w:val="20"/>
                <w:szCs w:val="20"/>
              </w:rPr>
              <w:t>in R1-2310679.</w:t>
            </w:r>
          </w:p>
        </w:tc>
      </w:tr>
    </w:tbl>
    <w:p w14:paraId="75579142" w14:textId="463B7BFD" w:rsidR="00011181" w:rsidRPr="0046618E" w:rsidRDefault="002929B3" w:rsidP="000C2834">
      <w:pPr>
        <w:spacing w:before="120" w:after="120"/>
        <w:jc w:val="both"/>
        <w:rPr>
          <w:rFonts w:eastAsiaTheme="minorEastAsia"/>
          <w:szCs w:val="20"/>
          <w:lang w:val="en-GB" w:eastAsia="zh-CN"/>
        </w:rPr>
      </w:pPr>
      <w:r w:rsidRPr="0046618E">
        <w:rPr>
          <w:rFonts w:eastAsiaTheme="minorEastAsia"/>
          <w:szCs w:val="20"/>
          <w:lang w:val="en-GB" w:eastAsia="zh-CN"/>
        </w:rPr>
        <w:t xml:space="preserve">During the </w:t>
      </w:r>
      <w:r w:rsidR="00C958B3" w:rsidRPr="0046618E">
        <w:rPr>
          <w:rFonts w:eastAsiaTheme="minorEastAsia"/>
          <w:szCs w:val="20"/>
          <w:lang w:val="en-GB" w:eastAsia="zh-CN"/>
        </w:rPr>
        <w:t xml:space="preserve">post </w:t>
      </w:r>
      <w:r w:rsidRPr="0046618E">
        <w:rPr>
          <w:rFonts w:eastAsiaTheme="minorEastAsia"/>
          <w:szCs w:val="20"/>
          <w:lang w:val="en-GB" w:eastAsia="zh-CN"/>
        </w:rPr>
        <w:t>email discussion</w:t>
      </w:r>
      <w:r w:rsidR="00C67AC7" w:rsidRPr="0046618E">
        <w:rPr>
          <w:szCs w:val="20"/>
        </w:rPr>
        <w:fldChar w:fldCharType="begin"/>
      </w:r>
      <w:r w:rsidR="00C67AC7" w:rsidRPr="0046618E">
        <w:rPr>
          <w:szCs w:val="20"/>
        </w:rPr>
        <w:instrText xml:space="preserve"> REF _Ref149857472 \n \h </w:instrText>
      </w:r>
      <w:r w:rsidR="0046618E">
        <w:rPr>
          <w:szCs w:val="20"/>
        </w:rPr>
        <w:instrText xml:space="preserve"> \* MERGEFORMAT </w:instrText>
      </w:r>
      <w:r w:rsidR="00C67AC7" w:rsidRPr="0046618E">
        <w:rPr>
          <w:szCs w:val="20"/>
        </w:rPr>
      </w:r>
      <w:r w:rsidR="00C67AC7" w:rsidRPr="0046618E">
        <w:rPr>
          <w:szCs w:val="20"/>
        </w:rPr>
        <w:fldChar w:fldCharType="separate"/>
      </w:r>
      <w:r w:rsidR="009A0ACE">
        <w:rPr>
          <w:szCs w:val="20"/>
        </w:rPr>
        <w:t>[1]</w:t>
      </w:r>
      <w:r w:rsidR="00C67AC7" w:rsidRPr="0046618E">
        <w:rPr>
          <w:szCs w:val="20"/>
        </w:rPr>
        <w:fldChar w:fldCharType="end"/>
      </w:r>
      <w:r w:rsidR="00C958B3" w:rsidRPr="0046618E">
        <w:rPr>
          <w:rFonts w:eastAsiaTheme="minorEastAsia"/>
          <w:szCs w:val="20"/>
          <w:lang w:val="en-GB" w:eastAsia="zh-CN"/>
        </w:rPr>
        <w:t xml:space="preserve">, </w:t>
      </w:r>
      <w:r w:rsidR="00F903D1" w:rsidRPr="0046618E">
        <w:rPr>
          <w:rFonts w:eastAsiaTheme="minorEastAsia"/>
          <w:szCs w:val="20"/>
          <w:lang w:val="en-GB" w:eastAsia="zh-CN"/>
        </w:rPr>
        <w:t>different views have been observed on whether capture the above agreement in RAN1 spec. E</w:t>
      </w:r>
      <w:r w:rsidR="00C958B3" w:rsidRPr="0046618E">
        <w:rPr>
          <w:rFonts w:eastAsiaTheme="minorEastAsia"/>
          <w:szCs w:val="20"/>
          <w:lang w:val="en-GB" w:eastAsia="zh-CN"/>
        </w:rPr>
        <w:t>ditor proposed</w:t>
      </w:r>
      <w:r w:rsidR="00F903D1" w:rsidRPr="0046618E">
        <w:rPr>
          <w:rFonts w:eastAsiaTheme="minorEastAsia"/>
          <w:szCs w:val="20"/>
          <w:lang w:val="en-GB" w:eastAsia="zh-CN"/>
        </w:rPr>
        <w:t xml:space="preserve"> the following</w:t>
      </w:r>
      <w:r w:rsidR="00C958B3" w:rsidRPr="0046618E">
        <w:rPr>
          <w:rFonts w:eastAsiaTheme="minorEastAsia"/>
          <w:szCs w:val="20"/>
          <w:lang w:val="en-GB" w:eastAsia="zh-CN"/>
        </w:rPr>
        <w:t xml:space="preserve"> three </w:t>
      </w:r>
      <w:r w:rsidR="00F903D1" w:rsidRPr="0046618E">
        <w:rPr>
          <w:rFonts w:eastAsiaTheme="minorEastAsia"/>
          <w:szCs w:val="20"/>
          <w:lang w:val="en-GB" w:eastAsia="zh-CN"/>
        </w:rPr>
        <w:t>alternatives:</w:t>
      </w:r>
    </w:p>
    <w:p w14:paraId="2217BC5E" w14:textId="77777777" w:rsidR="00011181" w:rsidRPr="0046618E" w:rsidRDefault="00011181" w:rsidP="000C2834">
      <w:pPr>
        <w:pStyle w:val="ab"/>
        <w:widowControl/>
        <w:numPr>
          <w:ilvl w:val="0"/>
          <w:numId w:val="37"/>
        </w:numPr>
        <w:spacing w:before="120" w:after="120"/>
        <w:ind w:firstLineChars="0"/>
        <w:contextualSpacing/>
        <w:rPr>
          <w:rFonts w:ascii="Times New Roman" w:hAnsi="Times New Roman"/>
          <w:sz w:val="20"/>
          <w:szCs w:val="20"/>
        </w:rPr>
      </w:pPr>
      <w:r w:rsidRPr="0046618E">
        <w:rPr>
          <w:rFonts w:ascii="Times New Roman" w:hAnsi="Times New Roman"/>
          <w:sz w:val="20"/>
          <w:szCs w:val="20"/>
        </w:rPr>
        <w:t>Remove the whole text in square brackets</w:t>
      </w:r>
    </w:p>
    <w:p w14:paraId="03A228BC" w14:textId="77777777" w:rsidR="00011181" w:rsidRPr="0046618E" w:rsidRDefault="00011181" w:rsidP="000C2834">
      <w:pPr>
        <w:pStyle w:val="ab"/>
        <w:widowControl/>
        <w:numPr>
          <w:ilvl w:val="0"/>
          <w:numId w:val="37"/>
        </w:numPr>
        <w:spacing w:before="120" w:after="120"/>
        <w:ind w:firstLineChars="0"/>
        <w:contextualSpacing/>
        <w:rPr>
          <w:rFonts w:ascii="Times New Roman" w:hAnsi="Times New Roman"/>
          <w:sz w:val="20"/>
          <w:szCs w:val="20"/>
        </w:rPr>
      </w:pPr>
      <w:r w:rsidRPr="0046618E">
        <w:rPr>
          <w:rFonts w:ascii="Times New Roman" w:hAnsi="Times New Roman"/>
          <w:sz w:val="20"/>
          <w:szCs w:val="20"/>
        </w:rPr>
        <w:t>Keep just the reference to RAN4 and remove everything else: “</w:t>
      </w:r>
      <w:r w:rsidRPr="0046618E">
        <w:rPr>
          <w:rFonts w:ascii="Times New Roman" w:hAnsi="Times New Roman"/>
          <w:color w:val="0070C0"/>
          <w:sz w:val="20"/>
          <w:szCs w:val="20"/>
        </w:rPr>
        <w:t>For an uplink switch the UE determines the band of the switching period location as defined in [8, TS 38.101-1]”</w:t>
      </w:r>
    </w:p>
    <w:p w14:paraId="7F016BD1" w14:textId="58C164EA" w:rsidR="00011181" w:rsidRPr="0046618E" w:rsidRDefault="00011181" w:rsidP="000C2834">
      <w:pPr>
        <w:pStyle w:val="ab"/>
        <w:widowControl/>
        <w:numPr>
          <w:ilvl w:val="0"/>
          <w:numId w:val="37"/>
        </w:numPr>
        <w:spacing w:before="120" w:after="120"/>
        <w:ind w:firstLineChars="0"/>
        <w:contextualSpacing/>
        <w:rPr>
          <w:rFonts w:ascii="Times New Roman" w:hAnsi="Times New Roman"/>
          <w:sz w:val="20"/>
          <w:szCs w:val="20"/>
        </w:rPr>
      </w:pPr>
      <w:r w:rsidRPr="0046618E">
        <w:rPr>
          <w:rFonts w:ascii="Times New Roman" w:hAnsi="Times New Roman"/>
          <w:sz w:val="20"/>
          <w:szCs w:val="20"/>
        </w:rPr>
        <w:t>Take the updated version from DOCOMO</w:t>
      </w:r>
      <w:r w:rsidR="001063EF" w:rsidRPr="0046618E">
        <w:rPr>
          <w:rFonts w:ascii="Times New Roman" w:hAnsi="Times New Roman"/>
          <w:sz w:val="20"/>
          <w:szCs w:val="20"/>
        </w:rPr>
        <w:fldChar w:fldCharType="begin"/>
      </w:r>
      <w:r w:rsidR="001063EF" w:rsidRPr="0046618E">
        <w:rPr>
          <w:rFonts w:ascii="Times New Roman" w:hAnsi="Times New Roman"/>
          <w:sz w:val="20"/>
          <w:szCs w:val="20"/>
        </w:rPr>
        <w:instrText xml:space="preserve"> REF _Ref149857472 \n \h </w:instrText>
      </w:r>
      <w:r w:rsidR="0046618E">
        <w:rPr>
          <w:rFonts w:ascii="Times New Roman" w:hAnsi="Times New Roman"/>
          <w:sz w:val="20"/>
          <w:szCs w:val="20"/>
        </w:rPr>
        <w:instrText xml:space="preserve"> \* MERGEFORMAT </w:instrText>
      </w:r>
      <w:r w:rsidR="001063EF" w:rsidRPr="0046618E">
        <w:rPr>
          <w:rFonts w:ascii="Times New Roman" w:hAnsi="Times New Roman"/>
          <w:sz w:val="20"/>
          <w:szCs w:val="20"/>
        </w:rPr>
      </w:r>
      <w:r w:rsidR="001063EF" w:rsidRPr="0046618E">
        <w:rPr>
          <w:rFonts w:ascii="Times New Roman" w:hAnsi="Times New Roman"/>
          <w:sz w:val="20"/>
          <w:szCs w:val="20"/>
        </w:rPr>
        <w:fldChar w:fldCharType="separate"/>
      </w:r>
      <w:r w:rsidR="009A0ACE">
        <w:rPr>
          <w:rFonts w:ascii="Times New Roman" w:hAnsi="Times New Roman"/>
          <w:sz w:val="20"/>
          <w:szCs w:val="20"/>
        </w:rPr>
        <w:t>[1]</w:t>
      </w:r>
      <w:r w:rsidR="001063EF" w:rsidRPr="0046618E">
        <w:rPr>
          <w:rFonts w:ascii="Times New Roman" w:hAnsi="Times New Roman"/>
          <w:sz w:val="20"/>
          <w:szCs w:val="20"/>
        </w:rPr>
        <w:fldChar w:fldCharType="end"/>
      </w:r>
    </w:p>
    <w:p w14:paraId="25208B6F" w14:textId="2A5BE3BF" w:rsidR="00011181" w:rsidRPr="0046618E" w:rsidRDefault="00011181" w:rsidP="000C2834">
      <w:pPr>
        <w:spacing w:before="120" w:after="120"/>
        <w:jc w:val="both"/>
        <w:rPr>
          <w:rFonts w:eastAsia="Malgun Gothic"/>
          <w:szCs w:val="20"/>
          <w:lang w:eastAsia="ko-KR"/>
        </w:rPr>
      </w:pPr>
      <w:r w:rsidRPr="0046618E">
        <w:rPr>
          <w:rFonts w:eastAsiaTheme="minorEastAsia"/>
          <w:szCs w:val="20"/>
          <w:lang w:eastAsia="ko-KR"/>
        </w:rPr>
        <w:t>Regarding the three alternatives, we prefer alt3</w:t>
      </w:r>
      <w:r w:rsidR="00F903D1" w:rsidRPr="0046618E">
        <w:rPr>
          <w:rFonts w:eastAsiaTheme="minorEastAsia"/>
          <w:szCs w:val="20"/>
          <w:lang w:eastAsia="ko-KR"/>
        </w:rPr>
        <w:t>.</w:t>
      </w:r>
      <w:r w:rsidR="00C70292" w:rsidRPr="0046618E">
        <w:rPr>
          <w:rFonts w:eastAsiaTheme="minorEastAsia"/>
          <w:szCs w:val="20"/>
          <w:lang w:eastAsia="ko-KR"/>
        </w:rPr>
        <w:t xml:space="preserve"> </w:t>
      </w:r>
      <w:r w:rsidRPr="0046618E">
        <w:rPr>
          <w:rFonts w:eastAsiaTheme="minorEastAsia"/>
          <w:szCs w:val="20"/>
          <w:lang w:eastAsia="ko-KR"/>
        </w:rPr>
        <w:t>RAN4 CRs</w:t>
      </w:r>
      <w:r w:rsidR="00064B15" w:rsidRPr="0046618E">
        <w:rPr>
          <w:rFonts w:eastAsiaTheme="minorEastAsia"/>
          <w:szCs w:val="20"/>
          <w:lang w:eastAsia="ko-KR"/>
        </w:rPr>
        <w:fldChar w:fldCharType="begin"/>
      </w:r>
      <w:r w:rsidR="00064B15" w:rsidRPr="0046618E">
        <w:rPr>
          <w:rFonts w:eastAsiaTheme="minorEastAsia"/>
          <w:szCs w:val="20"/>
          <w:lang w:eastAsia="ko-KR"/>
        </w:rPr>
        <w:instrText xml:space="preserve"> REF _Ref149857637 \n \h  \* MERGEFORMAT </w:instrText>
      </w:r>
      <w:r w:rsidR="00064B15" w:rsidRPr="0046618E">
        <w:rPr>
          <w:rFonts w:eastAsiaTheme="minorEastAsia"/>
          <w:szCs w:val="20"/>
          <w:lang w:eastAsia="ko-KR"/>
        </w:rPr>
      </w:r>
      <w:r w:rsidR="00064B15" w:rsidRPr="0046618E">
        <w:rPr>
          <w:rFonts w:eastAsiaTheme="minorEastAsia"/>
          <w:szCs w:val="20"/>
          <w:lang w:eastAsia="ko-KR"/>
        </w:rPr>
        <w:fldChar w:fldCharType="separate"/>
      </w:r>
      <w:r w:rsidR="009A0ACE">
        <w:rPr>
          <w:rFonts w:eastAsiaTheme="minorEastAsia"/>
          <w:szCs w:val="20"/>
          <w:lang w:eastAsia="ko-KR"/>
        </w:rPr>
        <w:t>[2]</w:t>
      </w:r>
      <w:r w:rsidR="00064B15" w:rsidRPr="0046618E">
        <w:rPr>
          <w:rFonts w:eastAsiaTheme="minorEastAsia"/>
          <w:szCs w:val="20"/>
          <w:lang w:eastAsia="ko-KR"/>
        </w:rPr>
        <w:fldChar w:fldCharType="end"/>
      </w:r>
      <w:r w:rsidRPr="0046618E">
        <w:rPr>
          <w:rFonts w:eastAsiaTheme="minorEastAsia"/>
          <w:szCs w:val="20"/>
          <w:lang w:eastAsia="ko-KR"/>
        </w:rPr>
        <w:t xml:space="preserve"> have focused on bands with actual UL transmissions and does not consider those </w:t>
      </w:r>
      <w:r w:rsidR="00C70292" w:rsidRPr="0046618E">
        <w:rPr>
          <w:rFonts w:eastAsiaTheme="minorEastAsia"/>
          <w:szCs w:val="20"/>
          <w:lang w:eastAsia="ko-KR"/>
        </w:rPr>
        <w:t>without</w:t>
      </w:r>
      <w:r w:rsidRPr="0046618E">
        <w:rPr>
          <w:rFonts w:eastAsiaTheme="minorEastAsia"/>
          <w:szCs w:val="20"/>
          <w:lang w:eastAsia="ko-KR"/>
        </w:rPr>
        <w:t xml:space="preserve"> transmission before/after switching. </w:t>
      </w:r>
      <w:r w:rsidR="00E523F2" w:rsidRPr="0046618E">
        <w:rPr>
          <w:rFonts w:eastAsiaTheme="minorEastAsia"/>
          <w:szCs w:val="20"/>
          <w:lang w:eastAsia="ko-KR"/>
        </w:rPr>
        <w:t>This fact makes it challenging for RAN4 to understand the agreement and update the spec because the agreement also takes bands without actual transmissions into account. M</w:t>
      </w:r>
      <w:r w:rsidR="00E523F2" w:rsidRPr="0046618E">
        <w:rPr>
          <w:rFonts w:eastAsiaTheme="minorEastAsia"/>
          <w:szCs w:val="20"/>
          <w:lang w:eastAsia="zh-CN"/>
        </w:rPr>
        <w:t>oreover</w:t>
      </w:r>
      <w:r w:rsidR="00E523F2" w:rsidRPr="0046618E">
        <w:rPr>
          <w:rFonts w:eastAsiaTheme="minorEastAsia"/>
          <w:szCs w:val="20"/>
          <w:lang w:eastAsia="ko-KR"/>
        </w:rPr>
        <w:t xml:space="preserve">, RAN4 CR just provides a high-level principle for determining the location, but does not delve much into the details of how to determine the band priority. </w:t>
      </w:r>
    </w:p>
    <w:tbl>
      <w:tblPr>
        <w:tblStyle w:val="aff1"/>
        <w:tblW w:w="0" w:type="auto"/>
        <w:tblLook w:val="04A0" w:firstRow="1" w:lastRow="0" w:firstColumn="1" w:lastColumn="0" w:noHBand="0" w:noVBand="1"/>
      </w:tblPr>
      <w:tblGrid>
        <w:gridCol w:w="9060"/>
      </w:tblGrid>
      <w:tr w:rsidR="00F903D1" w:rsidRPr="0046618E" w14:paraId="7DA85EEA" w14:textId="77777777" w:rsidTr="00F903D1">
        <w:tc>
          <w:tcPr>
            <w:tcW w:w="9060" w:type="dxa"/>
          </w:tcPr>
          <w:p w14:paraId="005CA305" w14:textId="0A81D187" w:rsidR="00064B15" w:rsidRPr="0046618E" w:rsidRDefault="00064B15" w:rsidP="0046618E">
            <w:pPr>
              <w:spacing w:before="120" w:after="120"/>
              <w:jc w:val="center"/>
              <w:rPr>
                <w:rFonts w:eastAsia="宋体"/>
                <w:i/>
                <w:iCs/>
                <w:lang w:eastAsia="zh-CN"/>
              </w:rPr>
            </w:pPr>
            <w:r w:rsidRPr="0046618E">
              <w:rPr>
                <w:rFonts w:eastAsiaTheme="minorEastAsia"/>
                <w:i/>
                <w:iCs/>
                <w:szCs w:val="20"/>
                <w:lang w:eastAsia="ko-KR"/>
              </w:rPr>
              <w:t>****</w:t>
            </w:r>
            <w:r w:rsidR="00663732" w:rsidRPr="0046618E">
              <w:rPr>
                <w:rFonts w:eastAsiaTheme="minorEastAsia"/>
                <w:i/>
                <w:iCs/>
                <w:szCs w:val="20"/>
                <w:lang w:eastAsia="ko-KR"/>
              </w:rPr>
              <w:t xml:space="preserve">Example </w:t>
            </w:r>
            <w:r w:rsidR="0033121A" w:rsidRPr="0046618E">
              <w:rPr>
                <w:rFonts w:eastAsiaTheme="minorEastAsia"/>
                <w:i/>
                <w:iCs/>
                <w:szCs w:val="20"/>
                <w:lang w:eastAsia="ko-KR"/>
              </w:rPr>
              <w:t xml:space="preserve">from </w:t>
            </w:r>
            <w:r w:rsidRPr="0046618E">
              <w:rPr>
                <w:rFonts w:eastAsiaTheme="minorEastAsia"/>
                <w:i/>
                <w:iCs/>
                <w:szCs w:val="20"/>
                <w:lang w:eastAsia="ko-KR"/>
              </w:rPr>
              <w:t>RAN4 CRs****</w:t>
            </w:r>
          </w:p>
          <w:p w14:paraId="5C8292E0" w14:textId="776F354C" w:rsidR="00064B15" w:rsidRPr="0046618E" w:rsidRDefault="00064B15" w:rsidP="0046618E">
            <w:pPr>
              <w:spacing w:before="120" w:after="120"/>
              <w:rPr>
                <w:rFonts w:eastAsia="宋体"/>
                <w:lang w:eastAsia="zh-CN"/>
              </w:rPr>
            </w:pPr>
            <w:r w:rsidRPr="0046618E">
              <w:rPr>
                <w:rFonts w:eastAsia="宋体"/>
                <w:lang w:eastAsia="zh-CN"/>
              </w:rPr>
              <w:t xml:space="preserve">In </w:t>
            </w:r>
            <w:r w:rsidRPr="0046618E">
              <w:rPr>
                <w:rFonts w:eastAsia="宋体"/>
              </w:rPr>
              <w:t>Figure 6.3</w:t>
            </w:r>
            <w:r w:rsidRPr="0046618E">
              <w:rPr>
                <w:rFonts w:eastAsia="宋体"/>
                <w:lang w:eastAsia="zh-CN"/>
              </w:rPr>
              <w:t>A</w:t>
            </w:r>
            <w:r w:rsidRPr="0046618E">
              <w:rPr>
                <w:rFonts w:eastAsia="宋体"/>
              </w:rPr>
              <w:t>.3.</w:t>
            </w:r>
            <w:r w:rsidRPr="0046618E">
              <w:rPr>
                <w:rFonts w:eastAsia="宋体"/>
                <w:lang w:eastAsia="zh-CN"/>
              </w:rPr>
              <w:t>3.6</w:t>
            </w:r>
            <w:r w:rsidRPr="0046618E">
              <w:rPr>
                <w:rFonts w:eastAsia="宋体"/>
              </w:rPr>
              <w:t>-</w:t>
            </w:r>
            <w:r w:rsidRPr="0046618E">
              <w:rPr>
                <w:rFonts w:eastAsia="宋体"/>
                <w:lang w:eastAsia="zh-CN"/>
              </w:rPr>
              <w:t xml:space="preserve">5, the </w:t>
            </w:r>
            <w:r w:rsidRPr="0046618E">
              <w:rPr>
                <w:rFonts w:eastAsia="宋体"/>
                <w:color w:val="FF0000"/>
                <w:lang w:eastAsia="zh-CN"/>
              </w:rPr>
              <w:t>uplink transmission</w:t>
            </w:r>
            <w:r w:rsidRPr="0046618E">
              <w:rPr>
                <w:rFonts w:eastAsia="宋体"/>
                <w:lang w:eastAsia="zh-CN"/>
              </w:rPr>
              <w:t xml:space="preserve"> on band X and band Y is with one transmit antenna connector and one antenna port, and the </w:t>
            </w:r>
            <w:r w:rsidRPr="0046618E">
              <w:rPr>
                <w:rFonts w:eastAsia="宋体"/>
                <w:color w:val="FF0000"/>
                <w:lang w:eastAsia="zh-CN"/>
              </w:rPr>
              <w:t>uplink transmission</w:t>
            </w:r>
            <w:r w:rsidRPr="0046618E">
              <w:rPr>
                <w:rFonts w:eastAsia="宋体"/>
                <w:lang w:eastAsia="zh-CN"/>
              </w:rPr>
              <w:t xml:space="preserve"> on band Z is with two transmit antenna connectors and two antenna ports. The switching period location is configured according to [TS 38.331], and band Z is with the highest priority according to the RRC configuration.</w:t>
            </w:r>
          </w:p>
          <w:p w14:paraId="18497FA2" w14:textId="77777777" w:rsidR="00064B15" w:rsidRPr="0046618E" w:rsidRDefault="00064B15" w:rsidP="0046618E">
            <w:pPr>
              <w:spacing w:before="120" w:after="120"/>
              <w:jc w:val="center"/>
              <w:rPr>
                <w:rFonts w:eastAsia="宋体"/>
                <w:lang w:eastAsia="zh-CN"/>
              </w:rPr>
            </w:pPr>
            <w:r w:rsidRPr="0046618E">
              <w:rPr>
                <w:rFonts w:eastAsia="宋体"/>
                <w:noProof/>
                <w:lang w:eastAsia="zh-CN"/>
              </w:rPr>
              <w:lastRenderedPageBreak/>
              <w:drawing>
                <wp:inline distT="0" distB="0" distL="0" distR="0" wp14:anchorId="0A4FAEDD" wp14:editId="2DF409DC">
                  <wp:extent cx="5544000" cy="322007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p>
          <w:p w14:paraId="240562B4" w14:textId="3EBEDCB5" w:rsidR="00F903D1" w:rsidRPr="0046618E" w:rsidRDefault="00064B15" w:rsidP="0046618E">
            <w:pPr>
              <w:pStyle w:val="TF"/>
              <w:spacing w:before="120" w:after="120"/>
              <w:rPr>
                <w:rFonts w:ascii="Times New Roman" w:eastAsia="宋体" w:hAnsi="Times New Roman"/>
                <w:lang w:eastAsia="zh-CN"/>
              </w:rPr>
            </w:pPr>
            <w:r w:rsidRPr="0046618E">
              <w:rPr>
                <w:rFonts w:ascii="Times New Roman" w:eastAsia="宋体" w:hAnsi="Times New Roman"/>
                <w:lang w:eastAsia="zh-CN"/>
              </w:rPr>
              <w:t>Figure 6.3A.3.3.6-5: Time mask for one transmitter switching between band X and band Z, and one transmitter switching between band Y and band Z</w:t>
            </w:r>
          </w:p>
        </w:tc>
      </w:tr>
    </w:tbl>
    <w:p w14:paraId="7C4AF64B" w14:textId="16DE727D" w:rsidR="00011181" w:rsidRPr="0046618E" w:rsidRDefault="00C70292" w:rsidP="0046618E">
      <w:pPr>
        <w:spacing w:before="120" w:after="120"/>
        <w:jc w:val="both"/>
        <w:rPr>
          <w:rFonts w:eastAsiaTheme="minorEastAsia"/>
          <w:szCs w:val="20"/>
          <w:lang w:eastAsia="ko-KR"/>
        </w:rPr>
      </w:pPr>
      <w:r w:rsidRPr="00796D0D">
        <w:rPr>
          <w:rFonts w:eastAsiaTheme="minorEastAsia"/>
          <w:szCs w:val="20"/>
          <w:lang w:eastAsia="ko-KR"/>
        </w:rPr>
        <w:lastRenderedPageBreak/>
        <w:t>Nevertheless</w:t>
      </w:r>
      <w:r w:rsidR="00011181" w:rsidRPr="0046618E">
        <w:rPr>
          <w:rFonts w:eastAsiaTheme="minorEastAsia"/>
          <w:szCs w:val="20"/>
          <w:lang w:eastAsia="ko-KR"/>
        </w:rPr>
        <w:t xml:space="preserve">, </w:t>
      </w:r>
      <w:r w:rsidRPr="0046618E">
        <w:rPr>
          <w:rFonts w:eastAsiaTheme="minorEastAsia"/>
          <w:szCs w:val="20"/>
          <w:lang w:eastAsia="ko-KR"/>
        </w:rPr>
        <w:t xml:space="preserve">the </w:t>
      </w:r>
      <w:r w:rsidR="00011181" w:rsidRPr="0046618E">
        <w:rPr>
          <w:rFonts w:eastAsiaTheme="minorEastAsia"/>
          <w:szCs w:val="20"/>
          <w:lang w:eastAsia="ko-KR"/>
        </w:rPr>
        <w:t>LS</w:t>
      </w:r>
      <w:r w:rsidR="00CB23CB" w:rsidRPr="0046618E">
        <w:rPr>
          <w:rFonts w:eastAsiaTheme="minorEastAsia"/>
          <w:szCs w:val="20"/>
          <w:lang w:eastAsia="ko-KR"/>
        </w:rPr>
        <w:fldChar w:fldCharType="begin"/>
      </w:r>
      <w:r w:rsidR="00CB23CB" w:rsidRPr="0046618E">
        <w:rPr>
          <w:rFonts w:eastAsiaTheme="minorEastAsia"/>
          <w:szCs w:val="20"/>
          <w:lang w:eastAsia="ko-KR"/>
        </w:rPr>
        <w:instrText xml:space="preserve"> REF _Ref149857876 \n \h </w:instrText>
      </w:r>
      <w:r w:rsidR="0046618E">
        <w:rPr>
          <w:rFonts w:eastAsiaTheme="minorEastAsia"/>
          <w:szCs w:val="20"/>
          <w:lang w:eastAsia="ko-KR"/>
        </w:rPr>
        <w:instrText xml:space="preserve"> \* MERGEFORMAT </w:instrText>
      </w:r>
      <w:r w:rsidR="00CB23CB" w:rsidRPr="0046618E">
        <w:rPr>
          <w:rFonts w:eastAsiaTheme="minorEastAsia"/>
          <w:szCs w:val="20"/>
          <w:lang w:eastAsia="ko-KR"/>
        </w:rPr>
      </w:r>
      <w:r w:rsidR="00CB23CB" w:rsidRPr="0046618E">
        <w:rPr>
          <w:rFonts w:eastAsiaTheme="minorEastAsia"/>
          <w:szCs w:val="20"/>
          <w:lang w:eastAsia="ko-KR"/>
        </w:rPr>
        <w:fldChar w:fldCharType="separate"/>
      </w:r>
      <w:r w:rsidR="009A0ACE">
        <w:rPr>
          <w:rFonts w:eastAsiaTheme="minorEastAsia"/>
          <w:szCs w:val="20"/>
          <w:lang w:eastAsia="ko-KR"/>
        </w:rPr>
        <w:t>[3]</w:t>
      </w:r>
      <w:r w:rsidR="00CB23CB" w:rsidRPr="0046618E">
        <w:rPr>
          <w:rFonts w:eastAsiaTheme="minorEastAsia"/>
          <w:szCs w:val="20"/>
          <w:lang w:eastAsia="ko-KR"/>
        </w:rPr>
        <w:fldChar w:fldCharType="end"/>
      </w:r>
      <w:r w:rsidR="00011181" w:rsidRPr="0046618E">
        <w:rPr>
          <w:rFonts w:eastAsiaTheme="minorEastAsia"/>
          <w:szCs w:val="20"/>
          <w:lang w:eastAsia="ko-KR"/>
        </w:rPr>
        <w:t xml:space="preserve"> sent in th</w:t>
      </w:r>
      <w:r w:rsidR="00E523F2" w:rsidRPr="0046618E">
        <w:rPr>
          <w:rFonts w:eastAsiaTheme="minorEastAsia"/>
          <w:szCs w:val="20"/>
          <w:lang w:eastAsia="ko-KR"/>
        </w:rPr>
        <w:t>e last</w:t>
      </w:r>
      <w:r w:rsidR="00011181" w:rsidRPr="0046618E">
        <w:rPr>
          <w:rFonts w:eastAsiaTheme="minorEastAsia"/>
          <w:szCs w:val="20"/>
          <w:lang w:eastAsia="ko-KR"/>
        </w:rPr>
        <w:t xml:space="preserve"> meeting suggest</w:t>
      </w:r>
      <w:r w:rsidR="00E523F2" w:rsidRPr="0046618E">
        <w:rPr>
          <w:rFonts w:eastAsiaTheme="minorEastAsia"/>
          <w:szCs w:val="20"/>
          <w:lang w:eastAsia="ko-KR"/>
        </w:rPr>
        <w:t>ed</w:t>
      </w:r>
      <w:r w:rsidR="00011181" w:rsidRPr="0046618E">
        <w:rPr>
          <w:rFonts w:eastAsiaTheme="minorEastAsia"/>
          <w:szCs w:val="20"/>
          <w:lang w:eastAsia="ko-KR"/>
        </w:rPr>
        <w:t xml:space="preserve"> that RAN4 should consider the agreement, but it d</w:t>
      </w:r>
      <w:r w:rsidR="00CB23CB" w:rsidRPr="0046618E">
        <w:rPr>
          <w:rFonts w:eastAsiaTheme="minorEastAsia"/>
          <w:szCs w:val="20"/>
          <w:lang w:eastAsia="ko-KR"/>
        </w:rPr>
        <w:t xml:space="preserve">id </w:t>
      </w:r>
      <w:r w:rsidR="00011181" w:rsidRPr="0046618E">
        <w:rPr>
          <w:rFonts w:eastAsiaTheme="minorEastAsia"/>
          <w:szCs w:val="20"/>
          <w:lang w:eastAsia="ko-KR"/>
        </w:rPr>
        <w:t>not ask them to update the spec. If alternative2</w:t>
      </w:r>
      <w:r w:rsidR="00E523F2" w:rsidRPr="0046618E">
        <w:rPr>
          <w:rFonts w:eastAsiaTheme="minorEastAsia"/>
          <w:szCs w:val="20"/>
          <w:lang w:eastAsia="ko-KR"/>
        </w:rPr>
        <w:t xml:space="preserve"> is adopted</w:t>
      </w:r>
      <w:r w:rsidR="00011181" w:rsidRPr="0046618E">
        <w:rPr>
          <w:rFonts w:eastAsiaTheme="minorEastAsia"/>
          <w:szCs w:val="20"/>
          <w:lang w:eastAsia="ko-KR"/>
        </w:rPr>
        <w:t xml:space="preserve">, we need to send a new LS to RAN4, requesting them to update the </w:t>
      </w:r>
      <w:r w:rsidR="00C70858" w:rsidRPr="0046618E">
        <w:rPr>
          <w:rFonts w:eastAsiaTheme="minorEastAsia"/>
          <w:szCs w:val="20"/>
          <w:lang w:eastAsia="ko-KR"/>
        </w:rPr>
        <w:t xml:space="preserve">RAN4 </w:t>
      </w:r>
      <w:r w:rsidR="00011181" w:rsidRPr="0046618E">
        <w:rPr>
          <w:rFonts w:eastAsiaTheme="minorEastAsia"/>
          <w:szCs w:val="20"/>
          <w:lang w:eastAsia="ko-KR"/>
        </w:rPr>
        <w:t>spec</w:t>
      </w:r>
      <w:r w:rsidR="00E523F2" w:rsidRPr="0046618E">
        <w:rPr>
          <w:rFonts w:eastAsiaTheme="minorEastAsia"/>
          <w:szCs w:val="20"/>
          <w:lang w:eastAsia="ko-KR"/>
        </w:rPr>
        <w:t>.</w:t>
      </w:r>
    </w:p>
    <w:p w14:paraId="71FB6381" w14:textId="1B222DFB" w:rsidR="00011181" w:rsidRPr="0046618E" w:rsidRDefault="00011181" w:rsidP="0046618E">
      <w:pPr>
        <w:spacing w:before="120" w:after="120"/>
        <w:jc w:val="both"/>
        <w:rPr>
          <w:rFonts w:eastAsia="等线"/>
          <w:lang w:eastAsia="zh-CN"/>
        </w:rPr>
      </w:pPr>
      <w:r w:rsidRPr="0046618E">
        <w:rPr>
          <w:rFonts w:eastAsia="等线"/>
          <w:lang w:eastAsia="zh-CN"/>
        </w:rPr>
        <w:t>Regarding whether to add a condition on the insufficient gap</w:t>
      </w:r>
      <w:r w:rsidR="00D95D57" w:rsidRPr="0046618E">
        <w:rPr>
          <w:rFonts w:eastAsia="等线"/>
          <w:lang w:eastAsia="zh-CN"/>
        </w:rPr>
        <w:t xml:space="preserve"> if the agreement is to be captured in RAN1 spec</w:t>
      </w:r>
      <w:r w:rsidRPr="0046618E">
        <w:rPr>
          <w:rFonts w:eastAsia="等线"/>
          <w:lang w:eastAsia="zh-CN"/>
        </w:rPr>
        <w:t>, we think it is not necessary as the first sentence</w:t>
      </w:r>
      <w:r w:rsidR="005634C4" w:rsidRPr="0046618E">
        <w:rPr>
          <w:rFonts w:eastAsia="等线"/>
          <w:lang w:eastAsia="zh-CN"/>
        </w:rPr>
        <w:t xml:space="preserve"> in the following </w:t>
      </w:r>
      <w:r w:rsidR="008665A9">
        <w:rPr>
          <w:rFonts w:eastAsia="等线"/>
          <w:lang w:eastAsia="zh-CN"/>
        </w:rPr>
        <w:t>TP</w:t>
      </w:r>
      <w:r w:rsidRPr="0046618E">
        <w:rPr>
          <w:rFonts w:eastAsia="等线"/>
          <w:lang w:eastAsia="zh-CN"/>
        </w:rPr>
        <w:t xml:space="preserve"> already states that UE determines the period location as defined in </w:t>
      </w:r>
      <w:r w:rsidRPr="0046618E">
        <w:t>TS 38.101-1, which is for insufficient time case</w:t>
      </w:r>
      <w:r w:rsidR="00F903D1" w:rsidRPr="0046618E">
        <w:rPr>
          <w:rFonts w:eastAsia="等线"/>
          <w:lang w:eastAsia="zh-CN"/>
        </w:rPr>
        <w:t>.</w:t>
      </w:r>
    </w:p>
    <w:p w14:paraId="3FE8FA52" w14:textId="626F3841" w:rsidR="00355DB4" w:rsidRPr="0046618E" w:rsidRDefault="00355DB4" w:rsidP="0046618E">
      <w:pPr>
        <w:spacing w:before="120" w:after="120"/>
        <w:jc w:val="both"/>
        <w:rPr>
          <w:b/>
          <w:bCs/>
          <w:szCs w:val="20"/>
        </w:rPr>
      </w:pPr>
      <w:bookmarkStart w:id="6" w:name="_Ref149925494"/>
      <w:r w:rsidRPr="0046618E">
        <w:rPr>
          <w:b/>
          <w:bCs/>
          <w:szCs w:val="20"/>
        </w:rPr>
        <w:t xml:space="preserve">Proposal </w:t>
      </w:r>
      <w:r w:rsidRPr="0046618E">
        <w:rPr>
          <w:b/>
          <w:bCs/>
          <w:szCs w:val="20"/>
        </w:rPr>
        <w:fldChar w:fldCharType="begin"/>
      </w:r>
      <w:r w:rsidRPr="0046618E">
        <w:rPr>
          <w:b/>
          <w:bCs/>
          <w:szCs w:val="20"/>
        </w:rPr>
        <w:instrText xml:space="preserve"> SEQ Proposal \* ARABIC </w:instrText>
      </w:r>
      <w:r w:rsidRPr="0046618E">
        <w:rPr>
          <w:b/>
          <w:bCs/>
          <w:szCs w:val="20"/>
        </w:rPr>
        <w:fldChar w:fldCharType="separate"/>
      </w:r>
      <w:r w:rsidR="009A0ACE">
        <w:rPr>
          <w:b/>
          <w:bCs/>
          <w:noProof/>
          <w:szCs w:val="20"/>
        </w:rPr>
        <w:t>1</w:t>
      </w:r>
      <w:r w:rsidRPr="0046618E">
        <w:rPr>
          <w:b/>
          <w:bCs/>
          <w:szCs w:val="20"/>
        </w:rPr>
        <w:fldChar w:fldCharType="end"/>
      </w:r>
      <w:r w:rsidRPr="0046618E">
        <w:rPr>
          <w:b/>
          <w:bCs/>
          <w:szCs w:val="20"/>
        </w:rPr>
        <w:t xml:space="preserve">. Capture the agreement on determining the location of switching period based on priority in RAN1 spec, and </w:t>
      </w:r>
      <w:r w:rsidR="008F2C04" w:rsidRPr="0046618E">
        <w:rPr>
          <w:b/>
          <w:bCs/>
          <w:szCs w:val="20"/>
        </w:rPr>
        <w:t>remove the []</w:t>
      </w:r>
      <w:r w:rsidR="0017600E" w:rsidRPr="0046618E">
        <w:rPr>
          <w:b/>
          <w:bCs/>
          <w:szCs w:val="20"/>
        </w:rPr>
        <w:t xml:space="preserve"> </w:t>
      </w:r>
      <w:r w:rsidR="008F2C04" w:rsidRPr="0046618E">
        <w:rPr>
          <w:b/>
          <w:bCs/>
          <w:szCs w:val="20"/>
        </w:rPr>
        <w:t>on the corresponding text in the CR</w:t>
      </w:r>
      <w:r w:rsidRPr="0046618E">
        <w:rPr>
          <w:b/>
          <w:bCs/>
          <w:szCs w:val="20"/>
        </w:rPr>
        <w:t>.</w:t>
      </w:r>
      <w:bookmarkEnd w:id="6"/>
    </w:p>
    <w:tbl>
      <w:tblPr>
        <w:tblStyle w:val="aff1"/>
        <w:tblW w:w="0" w:type="auto"/>
        <w:tblLook w:val="04A0" w:firstRow="1" w:lastRow="0" w:firstColumn="1" w:lastColumn="0" w:noHBand="0" w:noVBand="1"/>
      </w:tblPr>
      <w:tblGrid>
        <w:gridCol w:w="9060"/>
      </w:tblGrid>
      <w:tr w:rsidR="00D535D1" w:rsidRPr="0046618E" w14:paraId="5E798A7F" w14:textId="77777777" w:rsidTr="00FB5FFA">
        <w:tc>
          <w:tcPr>
            <w:tcW w:w="9060" w:type="dxa"/>
          </w:tcPr>
          <w:p w14:paraId="28A06CAD" w14:textId="77777777" w:rsidR="00DB3DAE" w:rsidRPr="0046618E" w:rsidRDefault="00DB3DAE" w:rsidP="0046618E">
            <w:pPr>
              <w:spacing w:before="120" w:after="120"/>
              <w:jc w:val="both"/>
              <w:rPr>
                <w:b/>
                <w:szCs w:val="20"/>
                <w:u w:val="single"/>
                <w:lang w:eastAsia="zh-CN"/>
              </w:rPr>
            </w:pPr>
            <w:r w:rsidRPr="0046618E">
              <w:rPr>
                <w:b/>
                <w:szCs w:val="20"/>
                <w:u w:val="single"/>
                <w:lang w:eastAsia="zh-CN"/>
              </w:rPr>
              <w:t>Reason for change:</w:t>
            </w:r>
          </w:p>
          <w:p w14:paraId="2D75FC18" w14:textId="4442AEFF" w:rsidR="00DB3DAE" w:rsidRPr="0046618E" w:rsidRDefault="009300F7" w:rsidP="0046618E">
            <w:pPr>
              <w:spacing w:before="120" w:after="120"/>
              <w:jc w:val="both"/>
              <w:rPr>
                <w:rFonts w:eastAsiaTheme="minorEastAsia"/>
                <w:szCs w:val="20"/>
                <w:lang w:eastAsia="zh-CN"/>
              </w:rPr>
            </w:pPr>
            <w:r w:rsidRPr="0046618E">
              <w:rPr>
                <w:rFonts w:eastAsiaTheme="minorEastAsia"/>
                <w:szCs w:val="20"/>
                <w:lang w:eastAsia="zh-CN"/>
              </w:rPr>
              <w:t xml:space="preserve">The agreement on the switching period location determination </w:t>
            </w:r>
            <w:r w:rsidR="008F2C04" w:rsidRPr="0046618E">
              <w:rPr>
                <w:rFonts w:eastAsiaTheme="minorEastAsia"/>
                <w:szCs w:val="20"/>
                <w:lang w:eastAsia="zh-CN"/>
              </w:rPr>
              <w:t>should be reflected in RAN1 spec</w:t>
            </w:r>
            <w:r w:rsidR="00B93688">
              <w:rPr>
                <w:rFonts w:eastAsiaTheme="minorEastAsia"/>
                <w:szCs w:val="20"/>
                <w:lang w:eastAsia="zh-CN"/>
              </w:rPr>
              <w:t>.</w:t>
            </w:r>
          </w:p>
          <w:p w14:paraId="2254F6FE" w14:textId="77777777" w:rsidR="00DB3DAE" w:rsidRPr="0046618E" w:rsidRDefault="00DB3DAE" w:rsidP="0046618E">
            <w:pPr>
              <w:spacing w:before="120" w:after="120"/>
              <w:jc w:val="both"/>
              <w:rPr>
                <w:b/>
                <w:szCs w:val="20"/>
                <w:u w:val="single"/>
                <w:lang w:eastAsia="zh-CN"/>
              </w:rPr>
            </w:pPr>
            <w:r w:rsidRPr="0046618E">
              <w:rPr>
                <w:b/>
                <w:szCs w:val="20"/>
                <w:u w:val="single"/>
                <w:lang w:eastAsia="zh-CN"/>
              </w:rPr>
              <w:t>Summary of change:</w:t>
            </w:r>
          </w:p>
          <w:p w14:paraId="309432AF" w14:textId="6517A963" w:rsidR="00DB3DAE" w:rsidRPr="0046618E" w:rsidRDefault="008F2C04" w:rsidP="0046618E">
            <w:pPr>
              <w:spacing w:before="120" w:after="120"/>
              <w:jc w:val="both"/>
              <w:rPr>
                <w:szCs w:val="20"/>
                <w:lang w:eastAsia="zh-CN"/>
              </w:rPr>
            </w:pPr>
            <w:r w:rsidRPr="0046618E">
              <w:rPr>
                <w:szCs w:val="20"/>
                <w:lang w:eastAsia="zh-CN"/>
              </w:rPr>
              <w:t>Remove the [] on the corresponding text</w:t>
            </w:r>
            <w:r w:rsidR="00B93688">
              <w:rPr>
                <w:szCs w:val="20"/>
                <w:lang w:eastAsia="zh-CN"/>
              </w:rPr>
              <w:t>.</w:t>
            </w:r>
          </w:p>
          <w:p w14:paraId="40693732" w14:textId="77777777" w:rsidR="00DB3DAE" w:rsidRPr="0046618E" w:rsidRDefault="00DB3DAE" w:rsidP="0046618E">
            <w:pPr>
              <w:pStyle w:val="B10"/>
              <w:spacing w:before="120" w:after="120"/>
              <w:ind w:left="0" w:firstLine="0"/>
              <w:jc w:val="both"/>
              <w:rPr>
                <w:b/>
                <w:u w:val="single"/>
                <w:lang w:val="en-US" w:eastAsia="zh-CN"/>
              </w:rPr>
            </w:pPr>
            <w:r w:rsidRPr="0046618E">
              <w:rPr>
                <w:b/>
                <w:u w:val="single"/>
                <w:lang w:val="en-US" w:eastAsia="zh-CN"/>
              </w:rPr>
              <w:t>Consequence if not approved:</w:t>
            </w:r>
          </w:p>
          <w:p w14:paraId="5FF1E8B6" w14:textId="2E3BBE36" w:rsidR="00D535D1" w:rsidRPr="0046618E" w:rsidRDefault="009300F7" w:rsidP="0046618E">
            <w:pPr>
              <w:pStyle w:val="B10"/>
              <w:spacing w:before="120" w:after="120"/>
              <w:ind w:left="0" w:firstLine="0"/>
              <w:rPr>
                <w:rFonts w:eastAsiaTheme="minorEastAsia"/>
                <w:color w:val="FF0000"/>
                <w:lang w:val="en-US" w:eastAsia="zh-CN"/>
              </w:rPr>
            </w:pPr>
            <w:r w:rsidRPr="0046618E">
              <w:rPr>
                <w:lang w:eastAsia="zh-CN"/>
              </w:rPr>
              <w:t>It is unclear how to determine the</w:t>
            </w:r>
            <w:r w:rsidRPr="0046618E">
              <w:rPr>
                <w:rFonts w:eastAsiaTheme="minorEastAsia"/>
                <w:lang w:eastAsia="zh-CN"/>
              </w:rPr>
              <w:t xml:space="preserve"> switching period location.</w:t>
            </w:r>
          </w:p>
        </w:tc>
      </w:tr>
      <w:tr w:rsidR="00FB5FFA" w:rsidRPr="0046618E" w14:paraId="6266F38B" w14:textId="77777777" w:rsidTr="00FB5FFA">
        <w:tc>
          <w:tcPr>
            <w:tcW w:w="9060" w:type="dxa"/>
          </w:tcPr>
          <w:p w14:paraId="41FA4180" w14:textId="4F5E5027" w:rsidR="00355DB4" w:rsidRPr="0046618E" w:rsidRDefault="00355DB4" w:rsidP="0046618E">
            <w:pPr>
              <w:pStyle w:val="B10"/>
              <w:spacing w:before="120" w:after="120"/>
              <w:jc w:val="center"/>
              <w:rPr>
                <w:rFonts w:eastAsiaTheme="minorEastAsia"/>
                <w:color w:val="FF0000"/>
                <w:lang w:eastAsia="zh-CN"/>
              </w:rPr>
            </w:pPr>
            <w:r w:rsidRPr="0046618E">
              <w:rPr>
                <w:rFonts w:eastAsiaTheme="minorEastAsia"/>
                <w:color w:val="FF0000"/>
                <w:lang w:eastAsia="zh-CN"/>
              </w:rPr>
              <w:t xml:space="preserve">===TP1 for </w:t>
            </w:r>
            <w:r w:rsidR="00B93688">
              <w:rPr>
                <w:rFonts w:eastAsiaTheme="minorEastAsia"/>
                <w:color w:val="FF0000"/>
                <w:lang w:eastAsia="zh-CN"/>
              </w:rPr>
              <w:t xml:space="preserve">draft CR </w:t>
            </w:r>
            <w:r w:rsidR="00B93688" w:rsidRPr="00B93688">
              <w:rPr>
                <w:rFonts w:eastAsiaTheme="minorEastAsia"/>
                <w:color w:val="FF0000"/>
                <w:lang w:eastAsia="zh-CN"/>
              </w:rPr>
              <w:t>R1-2310769</w:t>
            </w:r>
            <w:r w:rsidR="00B93688">
              <w:rPr>
                <w:rFonts w:eastAsiaTheme="minorEastAsia"/>
                <w:color w:val="FF0000"/>
                <w:lang w:eastAsia="zh-CN"/>
              </w:rPr>
              <w:t xml:space="preserve"> </w:t>
            </w:r>
            <w:r w:rsidR="00B93688">
              <w:rPr>
                <w:rFonts w:eastAsiaTheme="minorEastAsia" w:hint="eastAsia"/>
                <w:color w:val="FF0000"/>
                <w:lang w:eastAsia="zh-CN"/>
              </w:rPr>
              <w:t>for</w:t>
            </w:r>
            <w:r w:rsidR="00B93688">
              <w:rPr>
                <w:rFonts w:eastAsiaTheme="minorEastAsia"/>
                <w:color w:val="FF0000"/>
                <w:lang w:eastAsia="zh-CN"/>
              </w:rPr>
              <w:t xml:space="preserve"> </w:t>
            </w:r>
            <w:r w:rsidRPr="0046618E">
              <w:rPr>
                <w:rFonts w:eastAsiaTheme="minorEastAsia"/>
                <w:color w:val="FF0000"/>
                <w:lang w:eastAsia="zh-CN"/>
              </w:rPr>
              <w:t>38.214===</w:t>
            </w:r>
          </w:p>
          <w:p w14:paraId="21749CE4" w14:textId="0A84520C" w:rsidR="00556129" w:rsidRPr="0046618E" w:rsidRDefault="00556129" w:rsidP="0046618E">
            <w:pPr>
              <w:pStyle w:val="B10"/>
              <w:spacing w:before="120" w:after="120"/>
              <w:ind w:left="0" w:firstLine="0"/>
              <w:rPr>
                <w:rFonts w:eastAsiaTheme="minorEastAsia"/>
                <w:lang w:eastAsia="zh-CN"/>
              </w:rPr>
            </w:pPr>
            <w:r w:rsidRPr="0046618E">
              <w:rPr>
                <w:rFonts w:eastAsiaTheme="minorEastAsia"/>
                <w:lang w:eastAsia="zh-CN"/>
              </w:rPr>
              <w:t>6.1.6</w:t>
            </w:r>
            <w:r w:rsidRPr="0046618E">
              <w:rPr>
                <w:rFonts w:eastAsiaTheme="minorEastAsia"/>
                <w:lang w:eastAsia="zh-CN"/>
              </w:rPr>
              <w:tab/>
              <w:t>Uplink switching</w:t>
            </w:r>
          </w:p>
          <w:p w14:paraId="36BB6205" w14:textId="14BE7987" w:rsidR="00655E5E" w:rsidRPr="0046618E" w:rsidRDefault="00655E5E" w:rsidP="0046618E">
            <w:pPr>
              <w:pStyle w:val="B10"/>
              <w:spacing w:before="120" w:after="120"/>
            </w:pPr>
            <w:r w:rsidRPr="0046618E">
              <w:rPr>
                <w:strike/>
                <w:color w:val="FF0000"/>
              </w:rPr>
              <w:t>[</w:t>
            </w:r>
            <w:r w:rsidRPr="0046618E">
              <w:t>-</w:t>
            </w:r>
            <w:r w:rsidRPr="0046618E">
              <w:tab/>
              <w:t>For an uplink switch the UE determines the band of the switching period location, if any, as defined in [</w:t>
            </w:r>
            <w:r w:rsidRPr="0046618E">
              <w:rPr>
                <w:lang w:val="en-US"/>
              </w:rPr>
              <w:t>8, TS 38.101-1].</w:t>
            </w:r>
            <w:r w:rsidRPr="0046618E">
              <w:t xml:space="preserve"> based on the configured priority of the bands, where the priority per band is provided by the higher layer parameter </w:t>
            </w:r>
            <w:r w:rsidRPr="0046618E">
              <w:rPr>
                <w:i/>
                <w:iCs/>
                <w:highlight w:val="yellow"/>
              </w:rPr>
              <w:t>uplinkTxSwitchingBandList</w:t>
            </w:r>
            <w:r w:rsidRPr="0046618E">
              <w:t xml:space="preserve">. The switch is located on either </w:t>
            </w:r>
          </w:p>
          <w:p w14:paraId="4DAC287E" w14:textId="77777777" w:rsidR="00655E5E" w:rsidRPr="0046618E" w:rsidRDefault="00655E5E" w:rsidP="0046618E">
            <w:pPr>
              <w:pStyle w:val="B10"/>
              <w:spacing w:before="120" w:after="120"/>
              <w:ind w:left="852"/>
            </w:pPr>
            <w:r w:rsidRPr="0046618E">
              <w:t>-</w:t>
            </w:r>
            <w:r w:rsidRPr="0046618E">
              <w:tab/>
              <w:t>for the UE configured with uplinkTxSwitchingOption set to 'switchedUL'</w:t>
            </w:r>
          </w:p>
          <w:p w14:paraId="609A38F9" w14:textId="77777777" w:rsidR="00655E5E" w:rsidRPr="0046618E" w:rsidRDefault="00655E5E" w:rsidP="0046618E">
            <w:pPr>
              <w:pStyle w:val="B10"/>
              <w:spacing w:before="120" w:after="120"/>
              <w:ind w:left="1136"/>
            </w:pPr>
            <w:r w:rsidRPr="0046618E">
              <w:t>-    the switch-from band(s) if the highest priority band among bands with transmission prior to or after the switch is a switch-to band, or</w:t>
            </w:r>
          </w:p>
          <w:p w14:paraId="17888213" w14:textId="77777777" w:rsidR="00655E5E" w:rsidRPr="0046618E" w:rsidRDefault="00655E5E" w:rsidP="0046618E">
            <w:pPr>
              <w:pStyle w:val="B10"/>
              <w:spacing w:before="120" w:after="120"/>
              <w:ind w:left="1136"/>
            </w:pPr>
            <w:r w:rsidRPr="0046618E">
              <w:t>-    the switch-to band(s) if the highest priority band among bands with transmission prior to or after the switch is a switch-from band,</w:t>
            </w:r>
          </w:p>
          <w:p w14:paraId="6AF2CFAB" w14:textId="77777777" w:rsidR="00655E5E" w:rsidRPr="0046618E" w:rsidRDefault="00655E5E" w:rsidP="0046618E">
            <w:pPr>
              <w:pStyle w:val="B10"/>
              <w:spacing w:before="120" w:after="120"/>
              <w:ind w:left="852"/>
            </w:pPr>
            <w:r w:rsidRPr="0046618E">
              <w:lastRenderedPageBreak/>
              <w:t>-    for the UE configured with uplinkTxSwitchingOption set to 'dualUL', among the bands either in switch-from or switch-to bands,</w:t>
            </w:r>
          </w:p>
          <w:p w14:paraId="0015B8E1" w14:textId="77777777" w:rsidR="00655E5E" w:rsidRPr="0046618E" w:rsidRDefault="00655E5E" w:rsidP="0046618E">
            <w:pPr>
              <w:pStyle w:val="B10"/>
              <w:spacing w:before="120" w:after="120"/>
              <w:ind w:left="1136"/>
            </w:pPr>
            <w:r w:rsidRPr="0046618E">
              <w:t>-</w:t>
            </w:r>
            <w:r w:rsidRPr="0046618E">
              <w:tab/>
              <w:t>the switch-from band(s) if the highest priority band is a switch-to band, or</w:t>
            </w:r>
          </w:p>
          <w:p w14:paraId="575491B7" w14:textId="11ECFBC0" w:rsidR="00655E5E" w:rsidRPr="0046618E" w:rsidRDefault="00655E5E" w:rsidP="0046618E">
            <w:pPr>
              <w:pStyle w:val="B10"/>
              <w:spacing w:before="120" w:after="120"/>
              <w:ind w:left="1136"/>
            </w:pPr>
            <w:r w:rsidRPr="0046618E">
              <w:t>-</w:t>
            </w:r>
            <w:r w:rsidRPr="0046618E">
              <w:tab/>
              <w:t>the switch-to band(s) if the highest priority band is a switch-from band.</w:t>
            </w:r>
            <w:r w:rsidRPr="0046618E">
              <w:rPr>
                <w:strike/>
                <w:color w:val="FF0000"/>
              </w:rPr>
              <w:t>]</w:t>
            </w:r>
          </w:p>
        </w:tc>
      </w:tr>
    </w:tbl>
    <w:p w14:paraId="1B45219F" w14:textId="77777777" w:rsidR="00352783" w:rsidRPr="00352783" w:rsidRDefault="00352783" w:rsidP="00352783">
      <w:pPr>
        <w:pStyle w:val="a1"/>
        <w:rPr>
          <w:lang w:val="en-GB" w:eastAsia="en-GB"/>
        </w:rPr>
      </w:pPr>
    </w:p>
    <w:p w14:paraId="65CD3AA5" w14:textId="7D821AA6" w:rsidR="00C21B82" w:rsidRPr="00D44F7C" w:rsidRDefault="00C21B82" w:rsidP="00A5752D">
      <w:pPr>
        <w:pStyle w:val="30"/>
        <w:numPr>
          <w:ilvl w:val="1"/>
          <w:numId w:val="33"/>
        </w:numPr>
        <w:rPr>
          <w:sz w:val="20"/>
          <w:szCs w:val="20"/>
          <w:lang w:val="en-GB"/>
        </w:rPr>
      </w:pPr>
      <w:r w:rsidRPr="00BA4505">
        <w:rPr>
          <w:sz w:val="20"/>
          <w:szCs w:val="20"/>
          <w:lang w:val="en-GB"/>
        </w:rPr>
        <w:t>Ambiguity handling for dual UL</w:t>
      </w:r>
    </w:p>
    <w:p w14:paraId="0D4FBC56" w14:textId="6594D714" w:rsidR="00C21B82" w:rsidRPr="00C21B82" w:rsidRDefault="00C21B82" w:rsidP="001C6FF0">
      <w:pPr>
        <w:spacing w:before="120" w:after="120" w:line="256" w:lineRule="auto"/>
        <w:rPr>
          <w:rFonts w:eastAsia="Batang"/>
          <w:szCs w:val="20"/>
          <w:lang w:val="en-GB" w:eastAsia="ko-KR"/>
        </w:rPr>
      </w:pPr>
      <w:r w:rsidRPr="00C21B82">
        <w:rPr>
          <w:szCs w:val="20"/>
          <w:lang w:val="en-GB"/>
        </w:rPr>
        <w:t>In</w:t>
      </w:r>
      <w:r w:rsidR="000A0413">
        <w:rPr>
          <w:szCs w:val="20"/>
          <w:lang w:val="en-GB"/>
        </w:rPr>
        <w:t xml:space="preserve"> the</w:t>
      </w:r>
      <w:r w:rsidRPr="00C21B82">
        <w:rPr>
          <w:szCs w:val="20"/>
          <w:lang w:val="en-GB"/>
        </w:rPr>
        <w:t xml:space="preserve"> previous meetings, </w:t>
      </w:r>
      <w:r w:rsidRPr="00C21B82">
        <w:rPr>
          <w:rFonts w:eastAsia="Batang"/>
          <w:szCs w:val="20"/>
          <w:lang w:val="en-GB" w:eastAsia="ko-KR"/>
        </w:rPr>
        <w:t>the following agreements were made.</w:t>
      </w:r>
    </w:p>
    <w:tbl>
      <w:tblPr>
        <w:tblStyle w:val="aff1"/>
        <w:tblW w:w="9067" w:type="dxa"/>
        <w:tblLook w:val="04A0" w:firstRow="1" w:lastRow="0" w:firstColumn="1" w:lastColumn="0" w:noHBand="0" w:noVBand="1"/>
      </w:tblPr>
      <w:tblGrid>
        <w:gridCol w:w="9067"/>
      </w:tblGrid>
      <w:tr w:rsidR="00C21B82" w:rsidRPr="00C21B82" w14:paraId="1FB6C4A1" w14:textId="77777777" w:rsidTr="008752D5">
        <w:tc>
          <w:tcPr>
            <w:tcW w:w="9067" w:type="dxa"/>
          </w:tcPr>
          <w:p w14:paraId="46F8F467" w14:textId="77777777" w:rsidR="00C21B82" w:rsidRPr="00C21B82" w:rsidRDefault="00C21B82" w:rsidP="001C6FF0">
            <w:pPr>
              <w:overflowPunct w:val="0"/>
              <w:autoSpaceDE w:val="0"/>
              <w:autoSpaceDN w:val="0"/>
              <w:adjustRightInd w:val="0"/>
              <w:spacing w:before="120" w:after="120" w:line="256" w:lineRule="auto"/>
              <w:textAlignment w:val="baseline"/>
              <w:rPr>
                <w:rFonts w:eastAsia="MS Gothic"/>
                <w:b/>
                <w:bCs/>
                <w:szCs w:val="20"/>
                <w:highlight w:val="green"/>
                <w:u w:val="single"/>
                <w:lang w:val="en-GB" w:eastAsia="ja-JP"/>
              </w:rPr>
            </w:pPr>
            <w:r w:rsidRPr="00C21B82">
              <w:rPr>
                <w:rFonts w:eastAsia="MS Gothic"/>
                <w:b/>
                <w:bCs/>
                <w:szCs w:val="20"/>
                <w:highlight w:val="green"/>
                <w:u w:val="single"/>
                <w:lang w:val="en-GB" w:eastAsia="ja-JP"/>
              </w:rPr>
              <w:t xml:space="preserve">Agreement </w:t>
            </w:r>
            <w:r w:rsidRPr="00C21B82">
              <w:rPr>
                <w:rFonts w:eastAsia="宋体"/>
                <w:b/>
                <w:bCs/>
                <w:szCs w:val="20"/>
                <w:highlight w:val="green"/>
                <w:u w:val="single"/>
                <w:lang w:val="en-GB"/>
              </w:rPr>
              <w:t>in 111</w:t>
            </w:r>
          </w:p>
          <w:p w14:paraId="57C4DFFE" w14:textId="77777777" w:rsidR="00C21B82" w:rsidRPr="00C21B82" w:rsidRDefault="00C21B82" w:rsidP="001C6FF0">
            <w:pPr>
              <w:overflowPunct w:val="0"/>
              <w:autoSpaceDE w:val="0"/>
              <w:autoSpaceDN w:val="0"/>
              <w:adjustRightInd w:val="0"/>
              <w:spacing w:before="120" w:after="120" w:line="256" w:lineRule="auto"/>
              <w:textAlignment w:val="baseline"/>
              <w:rPr>
                <w:bCs/>
                <w:szCs w:val="20"/>
                <w:lang w:val="en-GB"/>
              </w:rPr>
            </w:pPr>
            <w:r w:rsidRPr="00C21B82">
              <w:rPr>
                <w:bCs/>
                <w:szCs w:val="20"/>
                <w:lang w:val="en-GB"/>
              </w:rPr>
              <w:t>Following working assumption is confirmed with updates.</w:t>
            </w:r>
          </w:p>
          <w:p w14:paraId="36D2058A" w14:textId="77777777" w:rsidR="00C21B82" w:rsidRPr="00C21B82" w:rsidRDefault="00C21B82" w:rsidP="001C6FF0">
            <w:pPr>
              <w:overflowPunct w:val="0"/>
              <w:autoSpaceDE w:val="0"/>
              <w:autoSpaceDN w:val="0"/>
              <w:adjustRightInd w:val="0"/>
              <w:spacing w:before="120" w:after="120" w:line="256" w:lineRule="auto"/>
              <w:textAlignment w:val="baseline"/>
              <w:rPr>
                <w:b/>
                <w:szCs w:val="20"/>
                <w:lang w:val="en-GB"/>
              </w:rPr>
            </w:pPr>
            <w:r w:rsidRPr="00C21B82">
              <w:rPr>
                <w:b/>
                <w:szCs w:val="20"/>
                <w:highlight w:val="darkYellow"/>
                <w:lang w:val="en-GB"/>
              </w:rPr>
              <w:t>Working Assumption</w:t>
            </w:r>
          </w:p>
          <w:p w14:paraId="322B590C" w14:textId="77777777" w:rsidR="00C21B82" w:rsidRPr="00C21B82" w:rsidRDefault="00C21B82" w:rsidP="001C6FF0">
            <w:pPr>
              <w:overflowPunct w:val="0"/>
              <w:autoSpaceDE w:val="0"/>
              <w:autoSpaceDN w:val="0"/>
              <w:adjustRightInd w:val="0"/>
              <w:spacing w:before="120" w:after="120" w:line="256" w:lineRule="auto"/>
              <w:textAlignment w:val="baseline"/>
              <w:rPr>
                <w:bCs/>
                <w:szCs w:val="20"/>
                <w:lang w:val="en-GB"/>
              </w:rPr>
            </w:pPr>
            <w:r w:rsidRPr="00C21B82">
              <w:rPr>
                <w:bCs/>
                <w:szCs w:val="20"/>
                <w:lang w:val="en-GB"/>
              </w:rPr>
              <w:t>for dual UL, reuse existing RRC parameter {oneT, twoT} via uplinkTxSwitching-DualUL-TxState to solve the issue on ambiguous switching state at least for following cases</w:t>
            </w:r>
          </w:p>
          <w:p w14:paraId="4403FA00" w14:textId="77777777" w:rsidR="00C21B82" w:rsidRPr="00C21B82" w:rsidRDefault="00C21B82" w:rsidP="001C6FF0">
            <w:pPr>
              <w:widowControl w:val="0"/>
              <w:numPr>
                <w:ilvl w:val="0"/>
                <w:numId w:val="25"/>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Case#1 of the issue: two Tx chains are currently associated with band A, and next transmission is 1 port transmission on band B, but there are multiple possible switching cases where 1P on band B is supported</w:t>
            </w:r>
          </w:p>
          <w:p w14:paraId="679AA744" w14:textId="77777777" w:rsidR="00C21B82" w:rsidRPr="00C21B82" w:rsidRDefault="00C21B82" w:rsidP="001C6FF0">
            <w:pPr>
              <w:widowControl w:val="0"/>
              <w:numPr>
                <w:ilvl w:val="1"/>
                <w:numId w:val="25"/>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if twoT is indicated, both of two Tx chains are switched to band B</w:t>
            </w:r>
          </w:p>
          <w:p w14:paraId="330FD0AB" w14:textId="77777777" w:rsidR="00C21B82" w:rsidRPr="00C21B82" w:rsidRDefault="00C21B82" w:rsidP="001C6FF0">
            <w:pPr>
              <w:widowControl w:val="0"/>
              <w:numPr>
                <w:ilvl w:val="1"/>
                <w:numId w:val="25"/>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if oneT is indicated, one Tx chain is switched to band B while another Tx chain remains on band A</w:t>
            </w:r>
          </w:p>
          <w:p w14:paraId="00C4F85B" w14:textId="77777777" w:rsidR="00C21B82" w:rsidRPr="00C21B82" w:rsidRDefault="00C21B82" w:rsidP="001C6FF0">
            <w:pPr>
              <w:widowControl w:val="0"/>
              <w:numPr>
                <w:ilvl w:val="0"/>
                <w:numId w:val="25"/>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Case#2 of the issue: two Tx chains are currently associated with band A and B, and next transmission is 1 port transmission on band C, but there are multiple possible switching cases where 1P on band C is supported</w:t>
            </w:r>
          </w:p>
          <w:p w14:paraId="1F78726F" w14:textId="77777777" w:rsidR="00C21B82" w:rsidRPr="00C21B82" w:rsidRDefault="00C21B82" w:rsidP="001C6FF0">
            <w:pPr>
              <w:widowControl w:val="0"/>
              <w:numPr>
                <w:ilvl w:val="1"/>
                <w:numId w:val="25"/>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if twoT is indicated, both of two Tx chains are switched to band C</w:t>
            </w:r>
          </w:p>
          <w:p w14:paraId="6ACAC8B7" w14:textId="77777777" w:rsidR="00C21B82" w:rsidRPr="00C21B82" w:rsidRDefault="00C21B82" w:rsidP="001C6FF0">
            <w:pPr>
              <w:widowControl w:val="0"/>
              <w:numPr>
                <w:ilvl w:val="1"/>
                <w:numId w:val="25"/>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 xml:space="preserve">if oneT is indicated, one Tx chain is switched to band C while how to determine the associated band for another Tx chain is </w:t>
            </w:r>
          </w:p>
          <w:p w14:paraId="00830943" w14:textId="77777777" w:rsidR="00C21B82" w:rsidRPr="00C21B82" w:rsidRDefault="00C21B82" w:rsidP="001C6FF0">
            <w:pPr>
              <w:widowControl w:val="0"/>
              <w:numPr>
                <w:ilvl w:val="2"/>
                <w:numId w:val="25"/>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based on new RRC parameter</w:t>
            </w:r>
          </w:p>
          <w:p w14:paraId="3E06F315" w14:textId="77777777" w:rsidR="00C21B82" w:rsidRPr="00C21B82" w:rsidRDefault="00C21B82" w:rsidP="001C6FF0">
            <w:pPr>
              <w:overflowPunct w:val="0"/>
              <w:autoSpaceDE w:val="0"/>
              <w:autoSpaceDN w:val="0"/>
              <w:adjustRightInd w:val="0"/>
              <w:spacing w:before="120" w:after="120" w:line="256" w:lineRule="auto"/>
              <w:textAlignment w:val="baseline"/>
              <w:rPr>
                <w:rFonts w:eastAsia="MS Gothic"/>
                <w:b/>
                <w:bCs/>
                <w:szCs w:val="20"/>
                <w:highlight w:val="green"/>
                <w:u w:val="single"/>
                <w:lang w:val="en-GB" w:eastAsia="ja-JP"/>
              </w:rPr>
            </w:pPr>
            <w:r w:rsidRPr="00C21B82">
              <w:rPr>
                <w:rFonts w:eastAsia="MS Gothic"/>
                <w:b/>
                <w:bCs/>
                <w:szCs w:val="20"/>
                <w:highlight w:val="green"/>
                <w:u w:val="single"/>
                <w:lang w:val="en-GB" w:eastAsia="ja-JP"/>
              </w:rPr>
              <w:t>Agreement</w:t>
            </w:r>
            <w:r w:rsidRPr="00C21B82">
              <w:rPr>
                <w:rFonts w:eastAsia="宋体"/>
                <w:b/>
                <w:bCs/>
                <w:szCs w:val="20"/>
                <w:highlight w:val="green"/>
                <w:u w:val="single"/>
                <w:lang w:val="en-GB"/>
              </w:rPr>
              <w:t xml:space="preserve"> in 111</w:t>
            </w:r>
          </w:p>
          <w:p w14:paraId="2BA838C2" w14:textId="77777777" w:rsidR="00C21B82" w:rsidRPr="00C21B82" w:rsidRDefault="00C21B82" w:rsidP="001C6FF0">
            <w:pPr>
              <w:overflowPunct w:val="0"/>
              <w:autoSpaceDE w:val="0"/>
              <w:autoSpaceDN w:val="0"/>
              <w:adjustRightInd w:val="0"/>
              <w:spacing w:before="120" w:after="120" w:line="256" w:lineRule="auto"/>
              <w:textAlignment w:val="baseline"/>
              <w:rPr>
                <w:bCs/>
                <w:szCs w:val="20"/>
                <w:lang w:val="en-GB"/>
              </w:rPr>
            </w:pPr>
            <w:r w:rsidRPr="00C21B82">
              <w:rPr>
                <w:bCs/>
                <w:szCs w:val="20"/>
                <w:lang w:val="en-GB"/>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6F963E65" w14:textId="77777777" w:rsidR="00C21B82" w:rsidRPr="00C21B82" w:rsidRDefault="00C21B82" w:rsidP="001C6FF0">
            <w:pPr>
              <w:widowControl w:val="0"/>
              <w:numPr>
                <w:ilvl w:val="0"/>
                <w:numId w:val="26"/>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An associated band is configured for each band so that another Tx chain is associated with the configured band (as associated band for the transmitting band)</w:t>
            </w:r>
          </w:p>
          <w:p w14:paraId="71E49350" w14:textId="77777777" w:rsidR="00C21B82" w:rsidRPr="00C21B82" w:rsidRDefault="00C21B82" w:rsidP="001C6FF0">
            <w:pPr>
              <w:widowControl w:val="0"/>
              <w:numPr>
                <w:ilvl w:val="1"/>
                <w:numId w:val="26"/>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 xml:space="preserve">E.g., associated band for each transmitting band is configured as {B for A}, {A for B}, {A for C} and {C for D}. </w:t>
            </w:r>
          </w:p>
          <w:p w14:paraId="68F4502F" w14:textId="77777777" w:rsidR="00C21B82" w:rsidRPr="00C21B82" w:rsidRDefault="00C21B82" w:rsidP="001C6FF0">
            <w:pPr>
              <w:widowControl w:val="0"/>
              <w:numPr>
                <w:ilvl w:val="2"/>
                <w:numId w:val="26"/>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7FB4F91B" w14:textId="77777777" w:rsidR="00C21B82" w:rsidRPr="00C21B82" w:rsidRDefault="00C21B82" w:rsidP="001C6FF0">
            <w:pPr>
              <w:widowControl w:val="0"/>
              <w:numPr>
                <w:ilvl w:val="2"/>
                <w:numId w:val="26"/>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5CC57F70" w14:textId="77777777" w:rsidR="00C21B82" w:rsidRPr="00C21B82" w:rsidRDefault="00C21B82" w:rsidP="001C6FF0">
            <w:pPr>
              <w:spacing w:before="120" w:after="120" w:line="256" w:lineRule="auto"/>
              <w:rPr>
                <w:rFonts w:eastAsia="Batang"/>
                <w:szCs w:val="20"/>
                <w:lang w:val="en-GB" w:eastAsia="ko-KR"/>
              </w:rPr>
            </w:pPr>
            <w:r w:rsidRPr="00C21B82">
              <w:rPr>
                <w:bCs/>
                <w:szCs w:val="20"/>
                <w:lang w:val="en-GB"/>
              </w:rPr>
              <w:lastRenderedPageBreak/>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tc>
      </w:tr>
    </w:tbl>
    <w:p w14:paraId="41A21F44" w14:textId="609BEDB5" w:rsidR="00C21B82" w:rsidRPr="00C21B82" w:rsidRDefault="00C21B82" w:rsidP="001C6FF0">
      <w:pPr>
        <w:spacing w:before="120" w:after="120" w:line="259" w:lineRule="auto"/>
        <w:jc w:val="both"/>
        <w:rPr>
          <w:rFonts w:eastAsia="MS Mincho"/>
          <w:szCs w:val="20"/>
          <w:lang w:val="en-GB" w:eastAsia="ja-JP"/>
        </w:rPr>
      </w:pPr>
      <w:r w:rsidRPr="00C21B82">
        <w:rPr>
          <w:rFonts w:eastAsia="MS Mincho"/>
          <w:szCs w:val="20"/>
          <w:lang w:val="en-GB" w:eastAsia="ja-JP"/>
        </w:rPr>
        <w:lastRenderedPageBreak/>
        <w:t>It is proposed by some companies to discuss the case that concurrent transmission</w:t>
      </w:r>
      <w:r w:rsidR="00164940">
        <w:rPr>
          <w:rFonts w:eastAsia="MS Mincho"/>
          <w:szCs w:val="20"/>
          <w:lang w:val="en-GB" w:eastAsia="ja-JP"/>
        </w:rPr>
        <w:t>s</w:t>
      </w:r>
      <w:r w:rsidRPr="00C21B82">
        <w:rPr>
          <w:rFonts w:eastAsia="MS Mincho"/>
          <w:szCs w:val="20"/>
          <w:lang w:val="en-GB" w:eastAsia="ja-JP"/>
        </w:rPr>
        <w:t xml:space="preserve"> on band pair A+B is not supported but oneT is indicated and the switching is performed from 2T on band A to 1 port transmission on band B. The following proposal has been discussed</w:t>
      </w:r>
      <w:r w:rsidR="00AB0C0F">
        <w:rPr>
          <w:rFonts w:eastAsia="MS Mincho"/>
          <w:szCs w:val="20"/>
          <w:lang w:val="en-GB" w:eastAsia="ja-JP"/>
        </w:rPr>
        <w:t xml:space="preserve"> in the last meeting</w:t>
      </w:r>
      <w:r w:rsidRPr="00C21B82">
        <w:rPr>
          <w:rFonts w:eastAsia="MS Mincho"/>
          <w:szCs w:val="20"/>
          <w:lang w:val="en-GB" w:eastAsia="ja-JP"/>
        </w:rPr>
        <w:t xml:space="preserve"> but </w:t>
      </w:r>
      <w:r w:rsidR="00EB43DE">
        <w:rPr>
          <w:rFonts w:eastAsia="MS Mincho"/>
          <w:szCs w:val="20"/>
          <w:lang w:val="en-GB" w:eastAsia="ja-JP"/>
        </w:rPr>
        <w:t>has</w:t>
      </w:r>
      <w:r w:rsidRPr="00C21B82">
        <w:rPr>
          <w:rFonts w:eastAsia="MS Mincho"/>
          <w:szCs w:val="20"/>
          <w:lang w:val="en-GB" w:eastAsia="ja-JP"/>
        </w:rPr>
        <w:t xml:space="preserve"> not </w:t>
      </w:r>
      <w:r w:rsidR="00EB43DE">
        <w:rPr>
          <w:rFonts w:eastAsia="MS Mincho"/>
          <w:szCs w:val="20"/>
          <w:lang w:val="en-GB" w:eastAsia="ja-JP"/>
        </w:rPr>
        <w:t xml:space="preserve">been </w:t>
      </w:r>
      <w:r w:rsidRPr="00C21B82">
        <w:rPr>
          <w:rFonts w:eastAsia="MS Mincho"/>
          <w:szCs w:val="20"/>
          <w:lang w:val="en-GB" w:eastAsia="ja-JP"/>
        </w:rPr>
        <w:t>converged.</w:t>
      </w:r>
    </w:p>
    <w:tbl>
      <w:tblPr>
        <w:tblStyle w:val="aff1"/>
        <w:tblW w:w="0" w:type="auto"/>
        <w:tblLook w:val="04A0" w:firstRow="1" w:lastRow="0" w:firstColumn="1" w:lastColumn="0" w:noHBand="0" w:noVBand="1"/>
      </w:tblPr>
      <w:tblGrid>
        <w:gridCol w:w="9060"/>
      </w:tblGrid>
      <w:tr w:rsidR="00AB7800" w:rsidRPr="00AB7800" w14:paraId="69CDAA9A" w14:textId="77777777" w:rsidTr="001D3D78">
        <w:tc>
          <w:tcPr>
            <w:tcW w:w="9060" w:type="dxa"/>
          </w:tcPr>
          <w:p w14:paraId="7B61BDF2" w14:textId="77777777" w:rsidR="00AB7800" w:rsidRPr="00AB7800" w:rsidRDefault="00AB7800" w:rsidP="001C6FF0">
            <w:pPr>
              <w:pStyle w:val="30"/>
              <w:numPr>
                <w:ilvl w:val="0"/>
                <w:numId w:val="0"/>
              </w:numPr>
              <w:spacing w:before="120" w:after="120"/>
              <w:ind w:left="1304" w:hanging="1304"/>
              <w:rPr>
                <w:rFonts w:ascii="Times New Roman" w:hAnsi="Times New Roman" w:cs="Times New Roman"/>
                <w:b w:val="0"/>
                <w:bCs w:val="0"/>
                <w:sz w:val="20"/>
                <w:szCs w:val="20"/>
                <w:u w:val="single"/>
              </w:rPr>
            </w:pPr>
            <w:r w:rsidRPr="00AB7800">
              <w:rPr>
                <w:rFonts w:ascii="Times New Roman" w:hAnsi="Times New Roman" w:cs="Times New Roman"/>
                <w:sz w:val="20"/>
                <w:szCs w:val="20"/>
                <w:u w:val="single"/>
              </w:rPr>
              <w:t>Proposed agreement 3.2-2</w:t>
            </w:r>
          </w:p>
          <w:p w14:paraId="6FC0E64C" w14:textId="77777777" w:rsidR="00AB7800" w:rsidRPr="00AB7800" w:rsidRDefault="00AB7800" w:rsidP="001C6FF0">
            <w:pPr>
              <w:pStyle w:val="ab"/>
              <w:widowControl/>
              <w:numPr>
                <w:ilvl w:val="0"/>
                <w:numId w:val="35"/>
              </w:numPr>
              <w:spacing w:before="120" w:after="120"/>
              <w:ind w:firstLineChars="0"/>
              <w:rPr>
                <w:rFonts w:ascii="Times New Roman" w:eastAsia="MS Mincho" w:hAnsi="Times New Roman"/>
                <w:sz w:val="20"/>
                <w:szCs w:val="20"/>
              </w:rPr>
            </w:pPr>
            <w:r w:rsidRPr="00AB7800">
              <w:rPr>
                <w:rFonts w:ascii="Times New Roman" w:eastAsia="MS Mincho" w:hAnsi="Times New Roman"/>
                <w:sz w:val="20"/>
                <w:szCs w:val="20"/>
              </w:rPr>
              <w:t>In case that up to 2 ports transmission on band B is not supported but twoT is indicated and the switching is performed from 2T on band A (or 1T+1T on band A+C) to 1 port transmission on band B,</w:t>
            </w:r>
          </w:p>
          <w:p w14:paraId="564FD557" w14:textId="77777777" w:rsidR="00AB7800" w:rsidRPr="00AB7800" w:rsidRDefault="00AB7800" w:rsidP="001C6FF0">
            <w:pPr>
              <w:pStyle w:val="ab"/>
              <w:widowControl/>
              <w:numPr>
                <w:ilvl w:val="1"/>
                <w:numId w:val="35"/>
              </w:numPr>
              <w:spacing w:before="120" w:after="120"/>
              <w:ind w:firstLineChars="0"/>
              <w:rPr>
                <w:rFonts w:ascii="Times New Roman" w:eastAsia="MS Mincho" w:hAnsi="Times New Roman"/>
                <w:sz w:val="20"/>
                <w:szCs w:val="20"/>
              </w:rPr>
            </w:pPr>
            <w:r w:rsidRPr="00AB7800">
              <w:rPr>
                <w:rFonts w:ascii="Times New Roman" w:eastAsia="MS Mincho" w:hAnsi="Times New Roman"/>
                <w:sz w:val="20"/>
                <w:szCs w:val="20"/>
              </w:rPr>
              <w:t>Alt.1: another</w:t>
            </w:r>
            <w:r w:rsidRPr="00AB7800">
              <w:rPr>
                <w:rFonts w:ascii="Times New Roman" w:hAnsi="Times New Roman"/>
                <w:sz w:val="20"/>
                <w:szCs w:val="20"/>
              </w:rPr>
              <w:t xml:space="preserve"> </w:t>
            </w:r>
            <w:r w:rsidRPr="00AB7800">
              <w:rPr>
                <w:rFonts w:ascii="Times New Roman" w:eastAsia="MS Mincho" w:hAnsi="Times New Roman"/>
                <w:sz w:val="20"/>
                <w:szCs w:val="20"/>
              </w:rPr>
              <w:t>Tx chain is also switched to band B since twoT is configured</w:t>
            </w:r>
          </w:p>
          <w:p w14:paraId="4FB83B74" w14:textId="77777777" w:rsidR="00AB7800" w:rsidRPr="00AB7800" w:rsidRDefault="00AB7800" w:rsidP="001C6FF0">
            <w:pPr>
              <w:pStyle w:val="ab"/>
              <w:widowControl/>
              <w:numPr>
                <w:ilvl w:val="1"/>
                <w:numId w:val="35"/>
              </w:numPr>
              <w:spacing w:before="120" w:after="120"/>
              <w:ind w:firstLineChars="0"/>
              <w:rPr>
                <w:rFonts w:ascii="Times New Roman" w:eastAsia="MS Mincho" w:hAnsi="Times New Roman"/>
                <w:sz w:val="20"/>
                <w:szCs w:val="20"/>
              </w:rPr>
            </w:pPr>
            <w:r w:rsidRPr="00AB7800">
              <w:rPr>
                <w:rFonts w:ascii="Times New Roman" w:eastAsia="MS Mincho" w:hAnsi="Times New Roman"/>
                <w:sz w:val="20"/>
                <w:szCs w:val="20"/>
              </w:rPr>
              <w:t>Alt.2: another Tx chain is switched to configured associated band of band B if the associated band is configured for band B even though twoT is configured, otherwise another Tx chain is switched to band B</w:t>
            </w:r>
          </w:p>
        </w:tc>
      </w:tr>
    </w:tbl>
    <w:p w14:paraId="38A6EF67" w14:textId="1EF34DF4" w:rsidR="00C21B82" w:rsidRPr="00C21B82" w:rsidRDefault="00C21B82" w:rsidP="001C6FF0">
      <w:pPr>
        <w:spacing w:before="120" w:after="120"/>
        <w:jc w:val="both"/>
        <w:rPr>
          <w:szCs w:val="20"/>
        </w:rPr>
      </w:pPr>
      <w:r w:rsidRPr="00C21B82">
        <w:rPr>
          <w:szCs w:val="20"/>
        </w:rPr>
        <w:t xml:space="preserve">Per the agreement for case#2, </w:t>
      </w:r>
      <w:r w:rsidRPr="00C21B82">
        <w:rPr>
          <w:bCs/>
          <w:szCs w:val="20"/>
          <w:lang w:val="en-GB"/>
        </w:rPr>
        <w:t xml:space="preserve">if there is one band </w:t>
      </w:r>
      <w:r w:rsidR="00286D3D">
        <w:rPr>
          <w:bCs/>
          <w:szCs w:val="20"/>
          <w:lang w:val="en-GB"/>
        </w:rPr>
        <w:t xml:space="preserve">A </w:t>
      </w:r>
      <w:r w:rsidRPr="00C21B82">
        <w:rPr>
          <w:bCs/>
          <w:szCs w:val="20"/>
          <w:lang w:val="en-GB"/>
        </w:rPr>
        <w:t xml:space="preserve">where concurrent transmission with any other band is not supported, NW </w:t>
      </w:r>
      <w:r w:rsidR="003849FB">
        <w:rPr>
          <w:bCs/>
          <w:szCs w:val="20"/>
          <w:lang w:val="en-GB"/>
        </w:rPr>
        <w:t>should</w:t>
      </w:r>
      <w:r w:rsidR="003849FB" w:rsidRPr="00C21B82">
        <w:rPr>
          <w:bCs/>
          <w:szCs w:val="20"/>
          <w:lang w:val="en-GB"/>
        </w:rPr>
        <w:t xml:space="preserve"> </w:t>
      </w:r>
      <w:r w:rsidRPr="00C21B82">
        <w:rPr>
          <w:bCs/>
          <w:szCs w:val="20"/>
          <w:lang w:val="en-GB"/>
        </w:rPr>
        <w:t>not configure an</w:t>
      </w:r>
      <w:r w:rsidR="00286D3D">
        <w:rPr>
          <w:bCs/>
          <w:szCs w:val="20"/>
          <w:lang w:val="en-GB"/>
        </w:rPr>
        <w:t>other</w:t>
      </w:r>
      <w:r w:rsidRPr="00C21B82">
        <w:rPr>
          <w:bCs/>
          <w:szCs w:val="20"/>
          <w:lang w:val="en-GB"/>
        </w:rPr>
        <w:t xml:space="preserve"> associated band for the band</w:t>
      </w:r>
      <w:r w:rsidR="00286D3D">
        <w:rPr>
          <w:bCs/>
          <w:szCs w:val="20"/>
          <w:lang w:val="en-GB"/>
        </w:rPr>
        <w:t xml:space="preserve"> A</w:t>
      </w:r>
      <w:r w:rsidRPr="00C21B82">
        <w:rPr>
          <w:bCs/>
          <w:szCs w:val="20"/>
          <w:lang w:val="en-GB"/>
        </w:rPr>
        <w:t>. In such case, even if oneT is con</w:t>
      </w:r>
      <w:r w:rsidRPr="00C21B82">
        <w:rPr>
          <w:szCs w:val="20"/>
        </w:rPr>
        <w:t xml:space="preserve">figured, UE performs switching as twoT is configured. When the </w:t>
      </w:r>
      <w:r w:rsidRPr="00C21B82">
        <w:rPr>
          <w:rFonts w:eastAsia="MS Mincho"/>
          <w:szCs w:val="20"/>
          <w:lang w:eastAsia="ja-JP"/>
        </w:rPr>
        <w:t xml:space="preserve">concurrent transmission on band pair A+B is not supported, </w:t>
      </w:r>
      <w:r w:rsidRPr="00C21B82">
        <w:rPr>
          <w:szCs w:val="20"/>
        </w:rPr>
        <w:t>band A should not be configured as the associated band for band B</w:t>
      </w:r>
      <w:r w:rsidR="006B0A82">
        <w:rPr>
          <w:szCs w:val="20"/>
        </w:rPr>
        <w:t>, but</w:t>
      </w:r>
      <w:r w:rsidR="005A1D8C">
        <w:rPr>
          <w:szCs w:val="20"/>
        </w:rPr>
        <w:t xml:space="preserve"> band A</w:t>
      </w:r>
      <w:r w:rsidR="006B0A82">
        <w:rPr>
          <w:szCs w:val="20"/>
        </w:rPr>
        <w:t xml:space="preserve"> may still be configured with a third band as its associated band</w:t>
      </w:r>
      <w:r w:rsidR="00320DE7" w:rsidRPr="00C21B82">
        <w:rPr>
          <w:szCs w:val="20"/>
        </w:rPr>
        <w:t xml:space="preserve"> (e.g., band C)</w:t>
      </w:r>
      <w:r w:rsidRPr="00C21B82">
        <w:rPr>
          <w:szCs w:val="20"/>
        </w:rPr>
        <w:t>. If</w:t>
      </w:r>
      <w:r w:rsidRPr="00C21B82">
        <w:rPr>
          <w:bCs/>
          <w:szCs w:val="20"/>
          <w:lang w:val="en-GB"/>
        </w:rPr>
        <w:t xml:space="preserve"> </w:t>
      </w:r>
      <w:r w:rsidRPr="00C21B82">
        <w:rPr>
          <w:rFonts w:eastAsia="MS Mincho"/>
          <w:szCs w:val="20"/>
          <w:lang w:eastAsia="ja-JP"/>
        </w:rPr>
        <w:t>oneT is indicated and the switching is performed from 2T on band A to 1 port transmission on band B,</w:t>
      </w:r>
      <w:r w:rsidRPr="00C21B82">
        <w:rPr>
          <w:szCs w:val="20"/>
        </w:rPr>
        <w:t xml:space="preserve"> and band B is configured with another associated band, either Alt.1 or Alt.2 works. However, if band B is not configured with any other associated bands, the issue becomes quite similar to case#2, and Alt.</w:t>
      </w:r>
      <w:r w:rsidR="00AB0C0F">
        <w:rPr>
          <w:szCs w:val="20"/>
        </w:rPr>
        <w:t>1</w:t>
      </w:r>
      <w:r w:rsidRPr="00C21B82">
        <w:rPr>
          <w:szCs w:val="20"/>
        </w:rPr>
        <w:t xml:space="preserve"> should be used. Thus, Alt.</w:t>
      </w:r>
      <w:r w:rsidR="00AB0C0F">
        <w:rPr>
          <w:szCs w:val="20"/>
        </w:rPr>
        <w:t>1</w:t>
      </w:r>
      <w:r w:rsidRPr="00C21B82">
        <w:rPr>
          <w:szCs w:val="20"/>
        </w:rPr>
        <w:t xml:space="preserve"> </w:t>
      </w:r>
      <w:r w:rsidRPr="00C21B82">
        <w:rPr>
          <w:rFonts w:eastAsiaTheme="minorEastAsia"/>
          <w:szCs w:val="20"/>
          <w:lang w:eastAsia="zh-CN"/>
        </w:rPr>
        <w:t>is preferred as it is applicable to all cases</w:t>
      </w:r>
      <w:r w:rsidRPr="00C21B82">
        <w:rPr>
          <w:szCs w:val="20"/>
        </w:rPr>
        <w:t>.</w:t>
      </w:r>
      <w:r w:rsidR="00AB7800">
        <w:rPr>
          <w:szCs w:val="20"/>
        </w:rPr>
        <w:t xml:space="preserve"> </w:t>
      </w:r>
    </w:p>
    <w:p w14:paraId="5DECED82" w14:textId="0B8F201C" w:rsidR="0045416A" w:rsidRPr="006B0A82" w:rsidRDefault="00C21B82" w:rsidP="001C6FF0">
      <w:pPr>
        <w:spacing w:before="120" w:after="120"/>
        <w:jc w:val="both"/>
        <w:rPr>
          <w:b/>
          <w:bCs/>
          <w:szCs w:val="20"/>
        </w:rPr>
      </w:pPr>
      <w:bookmarkStart w:id="7" w:name="_Ref131784569"/>
      <w:r w:rsidRPr="00C21B82">
        <w:rPr>
          <w:b/>
          <w:bCs/>
          <w:szCs w:val="20"/>
        </w:rPr>
        <w:t xml:space="preserve">Proposal </w:t>
      </w:r>
      <w:r w:rsidRPr="00C21B82">
        <w:rPr>
          <w:b/>
          <w:bCs/>
          <w:szCs w:val="20"/>
        </w:rPr>
        <w:fldChar w:fldCharType="begin"/>
      </w:r>
      <w:r w:rsidRPr="00C21B82">
        <w:rPr>
          <w:b/>
          <w:bCs/>
          <w:szCs w:val="20"/>
        </w:rPr>
        <w:instrText xml:space="preserve"> SEQ Proposal \* ARABIC </w:instrText>
      </w:r>
      <w:r w:rsidRPr="00C21B82">
        <w:rPr>
          <w:b/>
          <w:bCs/>
          <w:szCs w:val="20"/>
        </w:rPr>
        <w:fldChar w:fldCharType="separate"/>
      </w:r>
      <w:r w:rsidR="009A0ACE">
        <w:rPr>
          <w:b/>
          <w:bCs/>
          <w:noProof/>
          <w:szCs w:val="20"/>
        </w:rPr>
        <w:t>2</w:t>
      </w:r>
      <w:r w:rsidRPr="00C21B82">
        <w:rPr>
          <w:b/>
          <w:bCs/>
          <w:szCs w:val="20"/>
        </w:rPr>
        <w:fldChar w:fldCharType="end"/>
      </w:r>
      <w:r w:rsidRPr="00C21B82">
        <w:rPr>
          <w:b/>
          <w:bCs/>
          <w:szCs w:val="20"/>
        </w:rPr>
        <w:t>. In case concurrent transmission on band pair A+B is not supported but oneT is indicated and the switching is performed from 2T on band A to 1 port transmission on band</w:t>
      </w:r>
      <w:r w:rsidR="00A07E2C">
        <w:rPr>
          <w:b/>
          <w:bCs/>
          <w:szCs w:val="20"/>
        </w:rPr>
        <w:t xml:space="preserve"> B</w:t>
      </w:r>
      <w:r w:rsidR="00A07E2C" w:rsidRPr="00C21B82">
        <w:rPr>
          <w:b/>
          <w:bCs/>
          <w:szCs w:val="20"/>
        </w:rPr>
        <w:t xml:space="preserve">, </w:t>
      </w:r>
      <w:r w:rsidR="00A07E2C" w:rsidRPr="00AB7800">
        <w:rPr>
          <w:b/>
          <w:bCs/>
          <w:szCs w:val="20"/>
        </w:rPr>
        <w:t>another Tx chain is switched to band B</w:t>
      </w:r>
      <w:r w:rsidR="00A07E2C">
        <w:rPr>
          <w:b/>
          <w:bCs/>
          <w:szCs w:val="20"/>
        </w:rPr>
        <w:t>.</w:t>
      </w:r>
      <w:r w:rsidRPr="00C21B82">
        <w:rPr>
          <w:b/>
          <w:bCs/>
          <w:szCs w:val="20"/>
        </w:rPr>
        <w:t xml:space="preserve"> </w:t>
      </w:r>
      <w:bookmarkEnd w:id="7"/>
    </w:p>
    <w:tbl>
      <w:tblPr>
        <w:tblStyle w:val="aff1"/>
        <w:tblW w:w="0" w:type="auto"/>
        <w:tblLook w:val="04A0" w:firstRow="1" w:lastRow="0" w:firstColumn="1" w:lastColumn="0" w:noHBand="0" w:noVBand="1"/>
      </w:tblPr>
      <w:tblGrid>
        <w:gridCol w:w="9060"/>
      </w:tblGrid>
      <w:tr w:rsidR="00CC6633" w14:paraId="3C6A5463" w14:textId="77777777" w:rsidTr="00320DE7">
        <w:tc>
          <w:tcPr>
            <w:tcW w:w="9060" w:type="dxa"/>
          </w:tcPr>
          <w:p w14:paraId="75E07BFF" w14:textId="77777777" w:rsidR="00CC6633" w:rsidRPr="00887608" w:rsidRDefault="00CC6633" w:rsidP="001C6FF0">
            <w:pPr>
              <w:spacing w:before="120" w:after="120"/>
              <w:jc w:val="both"/>
              <w:rPr>
                <w:b/>
                <w:szCs w:val="20"/>
                <w:u w:val="single"/>
                <w:lang w:eastAsia="zh-CN"/>
              </w:rPr>
            </w:pPr>
            <w:r w:rsidRPr="00887608">
              <w:rPr>
                <w:b/>
                <w:szCs w:val="20"/>
                <w:u w:val="single"/>
                <w:lang w:eastAsia="zh-CN"/>
              </w:rPr>
              <w:t>Reason for change:</w:t>
            </w:r>
          </w:p>
          <w:p w14:paraId="4001E9E3" w14:textId="1B5B3DB8" w:rsidR="00CC6633" w:rsidRPr="009300F7" w:rsidRDefault="00400732" w:rsidP="001C6FF0">
            <w:pPr>
              <w:spacing w:before="120" w:after="120"/>
              <w:jc w:val="both"/>
              <w:rPr>
                <w:rFonts w:eastAsiaTheme="minorEastAsia"/>
                <w:szCs w:val="20"/>
                <w:lang w:eastAsia="zh-CN"/>
              </w:rPr>
            </w:pPr>
            <w:r w:rsidRPr="00AB7800">
              <w:rPr>
                <w:rFonts w:eastAsia="MS Mincho"/>
                <w:szCs w:val="20"/>
              </w:rPr>
              <w:t>In case that up to 2 ports transmission on band B is not supported but twoT is indicated and the switching is performed from 2T on band A (or 1T+1T on band A+C) to 1 port transmission on band B</w:t>
            </w:r>
            <w:r>
              <w:rPr>
                <w:rFonts w:eastAsia="MS Mincho"/>
                <w:szCs w:val="20"/>
              </w:rPr>
              <w:t>, the Tx state after switching is not specified.</w:t>
            </w:r>
          </w:p>
          <w:p w14:paraId="247673DF" w14:textId="77777777" w:rsidR="00CC6633" w:rsidRPr="00887608" w:rsidRDefault="00CC6633" w:rsidP="001C6FF0">
            <w:pPr>
              <w:spacing w:before="120" w:after="120"/>
              <w:jc w:val="both"/>
              <w:rPr>
                <w:b/>
                <w:szCs w:val="20"/>
                <w:u w:val="single"/>
                <w:lang w:eastAsia="zh-CN"/>
              </w:rPr>
            </w:pPr>
            <w:r w:rsidRPr="00887608">
              <w:rPr>
                <w:b/>
                <w:szCs w:val="20"/>
                <w:u w:val="single"/>
                <w:lang w:eastAsia="zh-CN"/>
              </w:rPr>
              <w:t>Summary of change:</w:t>
            </w:r>
          </w:p>
          <w:p w14:paraId="6F47F3A5" w14:textId="1B073215" w:rsidR="00CC6633" w:rsidRPr="00887608" w:rsidRDefault="00CC6633" w:rsidP="001C6FF0">
            <w:pPr>
              <w:spacing w:before="120" w:after="120"/>
              <w:jc w:val="both"/>
              <w:rPr>
                <w:szCs w:val="20"/>
                <w:lang w:eastAsia="zh-CN"/>
              </w:rPr>
            </w:pPr>
            <w:r>
              <w:rPr>
                <w:szCs w:val="20"/>
                <w:lang w:eastAsia="zh-CN"/>
              </w:rPr>
              <w:t>C</w:t>
            </w:r>
            <w:r w:rsidR="00400732">
              <w:rPr>
                <w:szCs w:val="20"/>
                <w:lang w:eastAsia="zh-CN"/>
              </w:rPr>
              <w:t xml:space="preserve">larify that </w:t>
            </w:r>
            <w:r w:rsidR="00B67967">
              <w:rPr>
                <w:rFonts w:eastAsia="MS Mincho"/>
                <w:szCs w:val="20"/>
              </w:rPr>
              <w:t>both</w:t>
            </w:r>
            <w:r w:rsidR="00400732" w:rsidRPr="00AB7800">
              <w:rPr>
                <w:szCs w:val="20"/>
              </w:rPr>
              <w:t xml:space="preserve"> </w:t>
            </w:r>
            <w:r w:rsidR="00400732" w:rsidRPr="00AB7800">
              <w:rPr>
                <w:rFonts w:eastAsia="MS Mincho"/>
                <w:szCs w:val="20"/>
              </w:rPr>
              <w:t>Tx chain</w:t>
            </w:r>
            <w:r w:rsidR="00B67967">
              <w:rPr>
                <w:rFonts w:eastAsia="MS Mincho"/>
                <w:szCs w:val="20"/>
              </w:rPr>
              <w:t xml:space="preserve"> are</w:t>
            </w:r>
            <w:r w:rsidR="00400732" w:rsidRPr="00AB7800">
              <w:rPr>
                <w:rFonts w:eastAsia="MS Mincho"/>
                <w:szCs w:val="20"/>
              </w:rPr>
              <w:t xml:space="preserve"> switched to band B</w:t>
            </w:r>
            <w:r w:rsidR="00400732">
              <w:rPr>
                <w:rFonts w:eastAsia="MS Mincho"/>
                <w:szCs w:val="20"/>
              </w:rPr>
              <w:t xml:space="preserve"> in this case.</w:t>
            </w:r>
          </w:p>
          <w:p w14:paraId="365B05A4" w14:textId="77777777" w:rsidR="00CC6633" w:rsidRPr="00887608" w:rsidRDefault="00CC6633" w:rsidP="001C6FF0">
            <w:pPr>
              <w:pStyle w:val="B10"/>
              <w:spacing w:before="120" w:after="120"/>
              <w:ind w:left="0" w:firstLine="0"/>
              <w:jc w:val="both"/>
              <w:rPr>
                <w:b/>
                <w:u w:val="single"/>
                <w:lang w:val="en-US" w:eastAsia="zh-CN"/>
              </w:rPr>
            </w:pPr>
            <w:r w:rsidRPr="00887608">
              <w:rPr>
                <w:b/>
                <w:u w:val="single"/>
                <w:lang w:val="en-US" w:eastAsia="zh-CN"/>
              </w:rPr>
              <w:t>Consequence if not approved:</w:t>
            </w:r>
          </w:p>
          <w:p w14:paraId="77F2E5E4" w14:textId="06C81C26" w:rsidR="00CC6633" w:rsidRDefault="00CC6633" w:rsidP="001C6FF0">
            <w:pPr>
              <w:pStyle w:val="a1"/>
              <w:spacing w:before="120"/>
              <w:rPr>
                <w:rFonts w:eastAsiaTheme="minorEastAsia"/>
                <w:b/>
                <w:bCs/>
                <w:szCs w:val="20"/>
                <w:u w:val="single"/>
                <w:lang w:eastAsia="zh-CN"/>
              </w:rPr>
            </w:pPr>
            <w:r>
              <w:rPr>
                <w:lang w:eastAsia="zh-CN"/>
              </w:rPr>
              <w:t xml:space="preserve">It is unclear how to determine </w:t>
            </w:r>
            <w:r w:rsidR="00400732">
              <w:rPr>
                <w:lang w:eastAsia="zh-CN"/>
              </w:rPr>
              <w:t xml:space="preserve">Tx state in </w:t>
            </w:r>
            <w:r w:rsidR="00400732" w:rsidRPr="00AB7800">
              <w:rPr>
                <w:szCs w:val="20"/>
              </w:rPr>
              <w:t>case that up to 2 ports transmission on band B is not supported but twoT is indicated and the switching is performed from 2T on band A (or 1T+1T on band A+C) to 1 port transmission on band B</w:t>
            </w:r>
          </w:p>
        </w:tc>
      </w:tr>
      <w:tr w:rsidR="00320DE7" w14:paraId="03C988D7" w14:textId="77777777" w:rsidTr="00320DE7">
        <w:tc>
          <w:tcPr>
            <w:tcW w:w="9060" w:type="dxa"/>
          </w:tcPr>
          <w:p w14:paraId="177A8196" w14:textId="0E908846" w:rsidR="002F4889" w:rsidRPr="0046618E" w:rsidRDefault="002F4889" w:rsidP="002F4889">
            <w:pPr>
              <w:spacing w:before="120" w:after="120"/>
              <w:jc w:val="center"/>
              <w:rPr>
                <w:rFonts w:eastAsiaTheme="minorEastAsia"/>
                <w:color w:val="FF0000"/>
                <w:lang w:eastAsia="zh-CN"/>
              </w:rPr>
            </w:pPr>
            <w:r w:rsidRPr="0046618E">
              <w:rPr>
                <w:rFonts w:eastAsiaTheme="minorEastAsia"/>
                <w:color w:val="FF0000"/>
                <w:lang w:eastAsia="zh-CN"/>
              </w:rPr>
              <w:t>===TP</w:t>
            </w:r>
            <w:r>
              <w:rPr>
                <w:rFonts w:eastAsiaTheme="minorEastAsia"/>
                <w:color w:val="FF0000"/>
                <w:lang w:eastAsia="zh-CN"/>
              </w:rPr>
              <w:t>2</w:t>
            </w:r>
            <w:r w:rsidRPr="0046618E">
              <w:rPr>
                <w:rFonts w:eastAsiaTheme="minorEastAsia"/>
                <w:color w:val="FF0000"/>
                <w:lang w:eastAsia="zh-CN"/>
              </w:rPr>
              <w:t xml:space="preserve"> for </w:t>
            </w:r>
            <w:r>
              <w:rPr>
                <w:rFonts w:eastAsiaTheme="minorEastAsia"/>
                <w:color w:val="FF0000"/>
                <w:lang w:eastAsia="zh-CN"/>
              </w:rPr>
              <w:t xml:space="preserve">draft CR </w:t>
            </w:r>
            <w:r w:rsidRPr="00B93688">
              <w:rPr>
                <w:rFonts w:eastAsiaTheme="minorEastAsia"/>
                <w:color w:val="FF0000"/>
                <w:lang w:eastAsia="zh-CN"/>
              </w:rPr>
              <w:t>R1-2310769</w:t>
            </w:r>
            <w:r>
              <w:rPr>
                <w:rFonts w:eastAsiaTheme="minorEastAsia"/>
                <w:color w:val="FF0000"/>
                <w:lang w:eastAsia="zh-CN"/>
              </w:rPr>
              <w:t xml:space="preserve"> </w:t>
            </w:r>
            <w:r>
              <w:rPr>
                <w:rFonts w:eastAsiaTheme="minorEastAsia" w:hint="eastAsia"/>
                <w:color w:val="FF0000"/>
                <w:lang w:eastAsia="zh-CN"/>
              </w:rPr>
              <w:t>for</w:t>
            </w:r>
            <w:r>
              <w:rPr>
                <w:rFonts w:eastAsiaTheme="minorEastAsia"/>
                <w:color w:val="FF0000"/>
                <w:lang w:eastAsia="zh-CN"/>
              </w:rPr>
              <w:t xml:space="preserve"> </w:t>
            </w:r>
            <w:r w:rsidRPr="0046618E">
              <w:rPr>
                <w:rFonts w:eastAsiaTheme="minorEastAsia"/>
                <w:color w:val="FF0000"/>
                <w:lang w:eastAsia="zh-CN"/>
              </w:rPr>
              <w:t>38.214===</w:t>
            </w:r>
          </w:p>
          <w:p w14:paraId="18D1B971" w14:textId="596548B3" w:rsidR="00A5752D" w:rsidRPr="002F4889" w:rsidRDefault="00A5752D" w:rsidP="002F4889">
            <w:pPr>
              <w:pStyle w:val="B10"/>
              <w:spacing w:before="120" w:after="120"/>
              <w:ind w:left="0" w:firstLine="0"/>
              <w:rPr>
                <w:b/>
                <w:bCs/>
                <w:szCs w:val="28"/>
                <w:lang w:eastAsia="en-US"/>
              </w:rPr>
            </w:pPr>
            <w:r w:rsidRPr="002F4889">
              <w:rPr>
                <w:b/>
                <w:bCs/>
              </w:rPr>
              <w:t>6.1.6.2.2</w:t>
            </w:r>
            <w:r w:rsidRPr="002F4889">
              <w:rPr>
                <w:b/>
                <w:bCs/>
              </w:rPr>
              <w:tab/>
              <w:t>Uplink switching with 3 or 4 uplink bands</w:t>
            </w:r>
          </w:p>
          <w:p w14:paraId="24FC195A" w14:textId="04081289" w:rsidR="00A5752D" w:rsidRPr="007709F9" w:rsidRDefault="00A5752D" w:rsidP="001C6FF0">
            <w:pPr>
              <w:pStyle w:val="B10"/>
              <w:spacing w:before="120" w:after="120"/>
              <w:rPr>
                <w:lang w:val="en-US"/>
              </w:rPr>
            </w:pPr>
            <w:r>
              <w:rPr>
                <w:lang w:val="en-US"/>
              </w:rPr>
              <w:t>-</w:t>
            </w:r>
            <w:r>
              <w:rPr>
                <w:lang w:val="en-US"/>
              </w:rPr>
              <w:tab/>
              <w:t>I</w:t>
            </w:r>
            <w:r w:rsidRPr="007709F9">
              <w:rPr>
                <w:lang w:val="en-US"/>
              </w:rPr>
              <w:t xml:space="preserve">f the UE is configured with </w:t>
            </w:r>
            <w:r w:rsidRPr="007709F9">
              <w:rPr>
                <w:i/>
                <w:iCs/>
                <w:lang w:val="en-US"/>
              </w:rPr>
              <w:t>uplinkTxSwitching-DualUL-TxState</w:t>
            </w:r>
            <w:r w:rsidRPr="007709F9">
              <w:rPr>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Pr>
                <w:i/>
                <w:iCs/>
                <w:highlight w:val="yellow"/>
                <w:lang w:val="en-US"/>
              </w:rPr>
              <w:t>a</w:t>
            </w:r>
            <w:r w:rsidRPr="004F4C48">
              <w:rPr>
                <w:i/>
                <w:iCs/>
                <w:highlight w:val="yellow"/>
                <w:lang w:val="en-US"/>
              </w:rPr>
              <w:t>ssociatedBand</w:t>
            </w:r>
            <w:r w:rsidRPr="007709F9">
              <w:rPr>
                <w:lang w:val="en-US"/>
              </w:rPr>
              <w:t>, otherwise the UE shall consider this as if 2-port transmission took place on the transmitting carrier.</w:t>
            </w:r>
          </w:p>
          <w:p w14:paraId="76655F65" w14:textId="77777777" w:rsidR="00A5752D" w:rsidRPr="00CA425D" w:rsidRDefault="00A5752D" w:rsidP="001C6FF0">
            <w:pPr>
              <w:pStyle w:val="B10"/>
              <w:spacing w:before="120" w:after="120"/>
              <w:rPr>
                <w:lang w:val="en-US"/>
              </w:rPr>
            </w:pPr>
            <w:r>
              <w:rPr>
                <w:lang w:val="en-US"/>
              </w:rPr>
              <w:t>-</w:t>
            </w:r>
            <w:r>
              <w:rPr>
                <w:lang w:val="en-US"/>
              </w:rPr>
              <w:tab/>
              <w:t>I</w:t>
            </w:r>
            <w:r w:rsidRPr="007709F9">
              <w:rPr>
                <w:lang w:val="en-US"/>
              </w:rPr>
              <w:t xml:space="preserve">f the UE is configured with </w:t>
            </w:r>
            <w:r w:rsidRPr="007709F9">
              <w:rPr>
                <w:i/>
                <w:iCs/>
                <w:lang w:val="en-US"/>
              </w:rPr>
              <w:t>uplinkTxSwitching-DualUL-TxState</w:t>
            </w:r>
            <w:r w:rsidRPr="007709F9">
              <w:rPr>
                <w:lang w:val="en-US"/>
              </w:rPr>
              <w:t xml:space="preserve"> set to 'oneT', if </w:t>
            </w:r>
            <w:r>
              <w:rPr>
                <w:lang w:val="en-US"/>
              </w:rPr>
              <w:t>a band in the band combination</w:t>
            </w:r>
            <w:r w:rsidRPr="007709F9">
              <w:rPr>
                <w:lang w:val="en-US"/>
              </w:rPr>
              <w:t xml:space="preserve"> is not configured as dualUL for any band pair</w:t>
            </w:r>
            <w:r>
              <w:rPr>
                <w:lang w:val="en-US"/>
              </w:rPr>
              <w:t xml:space="preserve"> it belongs to</w:t>
            </w:r>
            <w:r w:rsidRPr="007709F9">
              <w:rPr>
                <w:lang w:val="en-US"/>
              </w:rPr>
              <w:t>, when the UE is to transmit a 1-port transmission on</w:t>
            </w:r>
            <w:r>
              <w:t xml:space="preserve"> </w:t>
            </w:r>
            <w:r>
              <w:rPr>
                <w:lang w:val="en-US"/>
              </w:rPr>
              <w:t xml:space="preserve">a </w:t>
            </w:r>
            <w:r w:rsidRPr="007709F9">
              <w:rPr>
                <w:lang w:val="en-US"/>
              </w:rPr>
              <w:t>carrier on the band the UE shall consider this as if 2-port transmission took place on the transmitting carrier.</w:t>
            </w:r>
          </w:p>
          <w:p w14:paraId="17DFE7BA" w14:textId="5250DE3A" w:rsidR="00BA033C" w:rsidRPr="002F4889" w:rsidRDefault="00BA033C" w:rsidP="002F4889">
            <w:pPr>
              <w:pStyle w:val="B10"/>
              <w:spacing w:before="120" w:after="120"/>
              <w:rPr>
                <w:color w:val="FF0000"/>
                <w:lang w:val="en-US"/>
              </w:rPr>
            </w:pPr>
            <w:r w:rsidRPr="00BA033C">
              <w:rPr>
                <w:color w:val="FF0000"/>
                <w:lang w:val="en-US"/>
              </w:rPr>
              <w:t>-</w:t>
            </w:r>
            <w:r w:rsidRPr="00BA033C">
              <w:rPr>
                <w:color w:val="FF0000"/>
                <w:lang w:val="en-US"/>
              </w:rPr>
              <w:tab/>
              <w:t xml:space="preserve">If the UE is configured with </w:t>
            </w:r>
            <w:r w:rsidRPr="00BA033C">
              <w:rPr>
                <w:i/>
                <w:iCs/>
                <w:color w:val="FF0000"/>
                <w:lang w:val="en-US"/>
              </w:rPr>
              <w:t>uplinkTxSwitching-DualUL-TxState</w:t>
            </w:r>
            <w:r w:rsidRPr="00BA033C">
              <w:rPr>
                <w:color w:val="FF0000"/>
                <w:lang w:val="en-US"/>
              </w:rPr>
              <w:t xml:space="preserve"> set to 'oneT', when the UE is under the operation state in which 2-port transmission can be supported on one carrier on the 1st band and the </w:t>
            </w:r>
            <w:r w:rsidRPr="00BA033C">
              <w:rPr>
                <w:color w:val="FF0000"/>
                <w:lang w:val="en-US"/>
              </w:rPr>
              <w:lastRenderedPageBreak/>
              <w:t>UE is to transmit a 1-port transmission on</w:t>
            </w:r>
            <w:r w:rsidRPr="00BA033C">
              <w:rPr>
                <w:color w:val="FF0000"/>
              </w:rPr>
              <w:t xml:space="preserve"> </w:t>
            </w:r>
            <w:r w:rsidRPr="00BA033C">
              <w:rPr>
                <w:color w:val="FF0000"/>
                <w:lang w:val="en-US"/>
              </w:rPr>
              <w:t xml:space="preserve">a carrier on </w:t>
            </w:r>
            <w:r>
              <w:rPr>
                <w:color w:val="FF0000"/>
                <w:lang w:val="en-US"/>
              </w:rPr>
              <w:t>2</w:t>
            </w:r>
            <w:r w:rsidRPr="00BA033C">
              <w:rPr>
                <w:color w:val="FF0000"/>
                <w:vertAlign w:val="superscript"/>
                <w:lang w:val="en-US"/>
              </w:rPr>
              <w:t>nd</w:t>
            </w:r>
            <w:r w:rsidRPr="00BA033C">
              <w:rPr>
                <w:color w:val="FF0000"/>
                <w:lang w:val="en-US"/>
              </w:rPr>
              <w:t xml:space="preserve"> band</w:t>
            </w:r>
            <w:r>
              <w:rPr>
                <w:color w:val="FF0000"/>
                <w:lang w:val="en-US"/>
              </w:rPr>
              <w:t xml:space="preserve"> and </w:t>
            </w:r>
            <w:r w:rsidR="00286D3D">
              <w:rPr>
                <w:color w:val="FF0000"/>
                <w:lang w:val="en-US"/>
              </w:rPr>
              <w:t xml:space="preserve">the </w:t>
            </w:r>
            <w:r>
              <w:rPr>
                <w:color w:val="FF0000"/>
                <w:lang w:val="en-US"/>
              </w:rPr>
              <w:t>UE does not support</w:t>
            </w:r>
            <w:r w:rsidRPr="00BA033C">
              <w:rPr>
                <w:color w:val="FF0000"/>
                <w:lang w:val="en-US"/>
              </w:rPr>
              <w:t xml:space="preserve"> an operation state in which 1-port transmission can be supported on one carrier on the 1st band and the 2nd band, the UE shall consider this as if 2-port transmission took place on the transmitting carrier.</w:t>
            </w:r>
          </w:p>
        </w:tc>
      </w:tr>
    </w:tbl>
    <w:p w14:paraId="342396B8" w14:textId="77777777" w:rsidR="0045416A" w:rsidRDefault="0045416A" w:rsidP="00E8735B">
      <w:pPr>
        <w:spacing w:before="120" w:after="120"/>
        <w:jc w:val="both"/>
        <w:rPr>
          <w:rFonts w:eastAsiaTheme="minorEastAsia"/>
          <w:b/>
          <w:bCs/>
          <w:szCs w:val="20"/>
          <w:lang w:eastAsia="zh-CN"/>
        </w:rPr>
      </w:pPr>
    </w:p>
    <w:p w14:paraId="4ED94849" w14:textId="61478780" w:rsidR="00C21B82" w:rsidRPr="004D4654" w:rsidRDefault="00C21B82" w:rsidP="002313B8">
      <w:pPr>
        <w:pStyle w:val="30"/>
        <w:numPr>
          <w:ilvl w:val="1"/>
          <w:numId w:val="33"/>
        </w:numPr>
        <w:rPr>
          <w:rFonts w:ascii="Times New Roman" w:hAnsi="Times New Roman" w:cs="Times New Roman"/>
          <w:sz w:val="20"/>
          <w:szCs w:val="20"/>
          <w:lang w:val="en-GB"/>
        </w:rPr>
      </w:pPr>
      <w:r w:rsidRPr="004D4654">
        <w:rPr>
          <w:rFonts w:ascii="Times New Roman" w:hAnsi="Times New Roman" w:cs="Times New Roman"/>
          <w:sz w:val="20"/>
          <w:szCs w:val="20"/>
          <w:lang w:val="en-GB"/>
        </w:rPr>
        <w:t>Ambiguity between one switching and two switching</w:t>
      </w:r>
    </w:p>
    <w:tbl>
      <w:tblPr>
        <w:tblStyle w:val="aff1"/>
        <w:tblW w:w="0" w:type="auto"/>
        <w:tblLook w:val="04A0" w:firstRow="1" w:lastRow="0" w:firstColumn="1" w:lastColumn="0" w:noHBand="0" w:noVBand="1"/>
      </w:tblPr>
      <w:tblGrid>
        <w:gridCol w:w="8926"/>
      </w:tblGrid>
      <w:tr w:rsidR="00C21B82" w:rsidRPr="00B26E61" w14:paraId="7A615CDA" w14:textId="77777777" w:rsidTr="00452B7C">
        <w:tc>
          <w:tcPr>
            <w:tcW w:w="8926" w:type="dxa"/>
          </w:tcPr>
          <w:p w14:paraId="00B6E4CD" w14:textId="2F1B08A3" w:rsidR="00C21B82" w:rsidRPr="00B26E61" w:rsidRDefault="00C21B82" w:rsidP="00C21B82">
            <w:pPr>
              <w:keepNext/>
              <w:tabs>
                <w:tab w:val="left" w:pos="1259"/>
              </w:tabs>
              <w:spacing w:before="120" w:after="120" w:line="259" w:lineRule="auto"/>
              <w:outlineLvl w:val="2"/>
              <w:rPr>
                <w:rFonts w:eastAsia="MS Mincho"/>
                <w:b/>
                <w:bCs/>
                <w:szCs w:val="20"/>
                <w:u w:val="single"/>
                <w:lang w:val="en-GB" w:eastAsia="ja-JP"/>
              </w:rPr>
            </w:pPr>
            <w:r w:rsidRPr="00B26E61">
              <w:rPr>
                <w:rFonts w:eastAsia="MS Mincho"/>
                <w:b/>
                <w:bCs/>
                <w:szCs w:val="20"/>
                <w:u w:val="single"/>
                <w:lang w:val="en-GB" w:eastAsia="ja-JP"/>
              </w:rPr>
              <w:t>Proposal 5-1</w:t>
            </w:r>
            <w:r w:rsidR="00637699" w:rsidRPr="00B26E61">
              <w:rPr>
                <w:rFonts w:eastAsia="MS Mincho"/>
                <w:b/>
                <w:bCs/>
                <w:szCs w:val="20"/>
                <w:u w:val="single"/>
                <w:lang w:val="en-GB" w:eastAsia="ja-JP"/>
              </w:rPr>
              <w:fldChar w:fldCharType="begin"/>
            </w:r>
            <w:r w:rsidR="00637699" w:rsidRPr="00B26E61">
              <w:rPr>
                <w:rFonts w:eastAsia="MS Mincho"/>
                <w:b/>
                <w:bCs/>
                <w:szCs w:val="20"/>
                <w:u w:val="single"/>
                <w:lang w:val="en-GB" w:eastAsia="ja-JP"/>
              </w:rPr>
              <w:instrText xml:space="preserve"> REF _Ref134988442 \r \h </w:instrText>
            </w:r>
            <w:r w:rsidR="00B37037" w:rsidRPr="00B26E61">
              <w:rPr>
                <w:rFonts w:eastAsia="MS Mincho"/>
                <w:b/>
                <w:bCs/>
                <w:szCs w:val="20"/>
                <w:u w:val="single"/>
                <w:lang w:val="en-GB" w:eastAsia="ja-JP"/>
              </w:rPr>
              <w:instrText xml:space="preserve"> \* MERGEFORMAT </w:instrText>
            </w:r>
            <w:r w:rsidR="00637699" w:rsidRPr="00B26E61">
              <w:rPr>
                <w:rFonts w:eastAsia="MS Mincho"/>
                <w:b/>
                <w:bCs/>
                <w:szCs w:val="20"/>
                <w:u w:val="single"/>
                <w:lang w:val="en-GB" w:eastAsia="ja-JP"/>
              </w:rPr>
            </w:r>
            <w:r w:rsidR="00637699" w:rsidRPr="00B26E61">
              <w:rPr>
                <w:rFonts w:eastAsia="MS Mincho"/>
                <w:b/>
                <w:bCs/>
                <w:szCs w:val="20"/>
                <w:u w:val="single"/>
                <w:lang w:val="en-GB" w:eastAsia="ja-JP"/>
              </w:rPr>
              <w:fldChar w:fldCharType="separate"/>
            </w:r>
            <w:r w:rsidR="009A0ACE">
              <w:rPr>
                <w:rFonts w:eastAsia="MS Mincho"/>
                <w:b/>
                <w:bCs/>
                <w:szCs w:val="20"/>
                <w:u w:val="single"/>
                <w:lang w:val="en-GB" w:eastAsia="ja-JP"/>
              </w:rPr>
              <w:t>[4]</w:t>
            </w:r>
            <w:r w:rsidR="00637699" w:rsidRPr="00B26E61">
              <w:rPr>
                <w:rFonts w:eastAsia="MS Mincho"/>
                <w:b/>
                <w:bCs/>
                <w:szCs w:val="20"/>
                <w:u w:val="single"/>
                <w:lang w:val="en-GB" w:eastAsia="ja-JP"/>
              </w:rPr>
              <w:fldChar w:fldCharType="end"/>
            </w:r>
            <w:r w:rsidRPr="00B26E61">
              <w:rPr>
                <w:rFonts w:eastAsia="MS Mincho"/>
                <w:b/>
                <w:bCs/>
                <w:szCs w:val="20"/>
                <w:u w:val="single"/>
                <w:lang w:val="en-GB" w:eastAsia="ja-JP"/>
              </w:rPr>
              <w:t>:</w:t>
            </w:r>
          </w:p>
          <w:p w14:paraId="03743C81" w14:textId="77777777" w:rsidR="00C21B82" w:rsidRPr="00B26E61" w:rsidRDefault="00C21B82" w:rsidP="002313B8">
            <w:pPr>
              <w:widowControl w:val="0"/>
              <w:numPr>
                <w:ilvl w:val="0"/>
                <w:numId w:val="27"/>
              </w:numPr>
              <w:spacing w:before="120" w:after="120" w:line="259" w:lineRule="auto"/>
              <w:jc w:val="both"/>
              <w:rPr>
                <w:rFonts w:eastAsia="MS Mincho"/>
                <w:szCs w:val="20"/>
                <w:lang w:val="en-GB" w:eastAsia="ja-JP"/>
              </w:rPr>
            </w:pPr>
            <w:r w:rsidRPr="00B26E61">
              <w:rPr>
                <w:rFonts w:eastAsia="MS Mincho"/>
                <w:szCs w:val="20"/>
                <w:lang w:val="en-GB" w:eastAsia="ja-JP"/>
              </w:rPr>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1D41E4E7" w14:textId="77777777" w:rsidR="00C21B82" w:rsidRPr="00B26E61" w:rsidRDefault="00C21B82" w:rsidP="002313B8">
            <w:pPr>
              <w:widowControl w:val="0"/>
              <w:numPr>
                <w:ilvl w:val="1"/>
                <w:numId w:val="27"/>
              </w:numPr>
              <w:spacing w:before="120" w:after="120" w:line="259" w:lineRule="auto"/>
              <w:jc w:val="both"/>
              <w:rPr>
                <w:rFonts w:eastAsia="MS Mincho"/>
                <w:szCs w:val="20"/>
                <w:lang w:val="en-GB" w:eastAsia="ja-JP"/>
              </w:rPr>
            </w:pPr>
            <w:r w:rsidRPr="00B26E61">
              <w:rPr>
                <w:rFonts w:eastAsia="MS Mincho"/>
                <w:szCs w:val="20"/>
                <w:lang w:val="en-GB" w:eastAsia="ja-JP"/>
              </w:rPr>
              <w:t>To determine the Toffset which is composed of N2</w:t>
            </w:r>
            <w:r w:rsidRPr="00B26E61">
              <w:rPr>
                <w:rFonts w:eastAsia="MS Mincho"/>
                <w:i/>
                <w:szCs w:val="20"/>
                <w:vertAlign w:val="subscript"/>
                <w:lang w:eastAsia="ja-JP"/>
              </w:rPr>
              <w:t xml:space="preserve"> </w:t>
            </w:r>
            <w:r w:rsidRPr="00B26E61">
              <w:rPr>
                <w:rFonts w:eastAsia="MS Mincho"/>
                <w:iCs/>
                <w:szCs w:val="20"/>
                <w:lang w:eastAsia="ja-JP"/>
              </w:rPr>
              <w:t>and</w:t>
            </w:r>
            <w:r w:rsidRPr="00B26E61">
              <w:rPr>
                <w:rFonts w:eastAsia="MS Mincho"/>
                <w:i/>
                <w:szCs w:val="20"/>
                <w:lang w:val="en-AU" w:eastAsia="ja-JP"/>
              </w:rPr>
              <w:t xml:space="preserve"> </w:t>
            </w:r>
            <w:r w:rsidRPr="00B26E61">
              <w:rPr>
                <w:rFonts w:eastAsia="MS Mincho"/>
                <w:iCs/>
                <w:szCs w:val="20"/>
                <w:lang w:val="en-AU" w:eastAsia="ja-JP"/>
              </w:rPr>
              <w:t>Tswitch</w:t>
            </w:r>
            <w:r w:rsidRPr="00B26E61">
              <w:rPr>
                <w:rFonts w:eastAsia="MS Mincho"/>
                <w:i/>
                <w:szCs w:val="20"/>
                <w:lang w:val="en-AU" w:eastAsia="ja-JP"/>
              </w:rPr>
              <w:t xml:space="preserve">, </w:t>
            </w:r>
            <w:r w:rsidRPr="00B26E61">
              <w:rPr>
                <w:rFonts w:eastAsia="MS Mincho"/>
                <w:szCs w:val="20"/>
                <w:lang w:val="en-GB" w:eastAsia="ja-JP"/>
              </w:rPr>
              <w:t xml:space="preserve">the minimum SCS among the downlink carriers where DCI triggers the UL transmission for Tx switching is used as </w:t>
            </w:r>
            <w:r w:rsidRPr="00B26E61">
              <w:rPr>
                <w:rFonts w:eastAsia="MS Mincho"/>
                <w:i/>
                <w:szCs w:val="20"/>
                <w:lang w:val="en-AU" w:eastAsia="ja-JP"/>
              </w:rPr>
              <w:t>µ</w:t>
            </w:r>
            <w:r w:rsidRPr="00B26E61">
              <w:rPr>
                <w:rFonts w:eastAsia="MS Mincho"/>
                <w:i/>
                <w:szCs w:val="20"/>
                <w:vertAlign w:val="subscript"/>
                <w:lang w:val="en-AU" w:eastAsia="ja-JP"/>
              </w:rPr>
              <w:t>DL</w:t>
            </w:r>
            <w:r w:rsidRPr="00B26E61">
              <w:rPr>
                <w:rFonts w:eastAsia="MS Mincho"/>
                <w:szCs w:val="20"/>
                <w:lang w:val="en-GB" w:eastAsia="ja-JP"/>
              </w:rPr>
              <w:t xml:space="preserve"> and the minimum SCS among the UL carriers after Tx switching is used as </w:t>
            </w:r>
            <w:r w:rsidRPr="00B26E61">
              <w:rPr>
                <w:rFonts w:eastAsia="MS Mincho"/>
                <w:i/>
                <w:szCs w:val="20"/>
                <w:lang w:val="en-AU" w:eastAsia="ja-JP"/>
              </w:rPr>
              <w:t>µ</w:t>
            </w:r>
            <w:r w:rsidRPr="00B26E61">
              <w:rPr>
                <w:rFonts w:eastAsia="MS Mincho"/>
                <w:i/>
                <w:szCs w:val="20"/>
                <w:vertAlign w:val="subscript"/>
                <w:lang w:val="en-AU" w:eastAsia="ja-JP"/>
              </w:rPr>
              <w:t xml:space="preserve">UL </w:t>
            </w:r>
            <w:r w:rsidRPr="00B26E61">
              <w:rPr>
                <w:rFonts w:eastAsia="MS Mincho"/>
                <w:szCs w:val="20"/>
                <w:lang w:val="en-AU" w:eastAsia="ja-JP"/>
              </w:rPr>
              <w:t>to determine N2</w:t>
            </w:r>
            <w:r w:rsidRPr="00B26E61">
              <w:rPr>
                <w:rFonts w:eastAsia="MS Mincho"/>
                <w:szCs w:val="20"/>
                <w:lang w:val="en-GB" w:eastAsia="ja-JP"/>
              </w:rPr>
              <w:t>,</w:t>
            </w:r>
            <w:r w:rsidRPr="00B26E61">
              <w:rPr>
                <w:rFonts w:eastAsia="MS Mincho"/>
                <w:i/>
                <w:szCs w:val="20"/>
                <w:vertAlign w:val="subscript"/>
                <w:lang w:eastAsia="ja-JP"/>
              </w:rPr>
              <w:t xml:space="preserve">  </w:t>
            </w:r>
            <w:r w:rsidRPr="00B26E61">
              <w:rPr>
                <w:rFonts w:eastAsia="MS Mincho"/>
                <w:iCs/>
                <w:szCs w:val="20"/>
                <w:lang w:eastAsia="ja-JP"/>
              </w:rPr>
              <w:t>additionally,</w:t>
            </w:r>
            <w:r w:rsidRPr="00B26E61">
              <w:rPr>
                <w:rFonts w:eastAsia="MS Mincho"/>
                <w:szCs w:val="20"/>
                <w:lang w:val="en-GB" w:eastAsia="ja-JP"/>
              </w:rPr>
              <w:t xml:space="preserve"> the minimum SCS among the UL carriers involved in Tx switching is used as </w:t>
            </w:r>
            <w:r w:rsidRPr="00B26E61">
              <w:rPr>
                <w:rFonts w:eastAsia="MS Mincho"/>
                <w:i/>
                <w:szCs w:val="20"/>
                <w:lang w:val="en-AU" w:eastAsia="ja-JP"/>
              </w:rPr>
              <w:t>µ</w:t>
            </w:r>
            <w:r w:rsidRPr="00B26E61">
              <w:rPr>
                <w:rFonts w:eastAsia="MS Mincho"/>
                <w:i/>
                <w:szCs w:val="20"/>
                <w:vertAlign w:val="subscript"/>
                <w:lang w:val="en-AU" w:eastAsia="ja-JP"/>
              </w:rPr>
              <w:t xml:space="preserve">UL </w:t>
            </w:r>
            <w:r w:rsidRPr="00B26E61">
              <w:rPr>
                <w:rFonts w:eastAsia="MS Mincho"/>
                <w:szCs w:val="20"/>
                <w:lang w:val="en-AU" w:eastAsia="ja-JP"/>
              </w:rPr>
              <w:t>to determine Tswitch</w:t>
            </w:r>
          </w:p>
          <w:p w14:paraId="03F72E32" w14:textId="77777777" w:rsidR="00C21B82" w:rsidRPr="00B26E61" w:rsidRDefault="00C21B82" w:rsidP="002313B8">
            <w:pPr>
              <w:widowControl w:val="0"/>
              <w:numPr>
                <w:ilvl w:val="1"/>
                <w:numId w:val="27"/>
              </w:numPr>
              <w:spacing w:before="120" w:after="120" w:line="259" w:lineRule="auto"/>
              <w:jc w:val="both"/>
              <w:rPr>
                <w:rFonts w:eastAsia="MS Mincho"/>
                <w:szCs w:val="20"/>
                <w:lang w:val="en-GB" w:eastAsia="ja-JP"/>
              </w:rPr>
            </w:pPr>
            <w:r w:rsidRPr="00B26E61">
              <w:rPr>
                <w:rFonts w:eastAsia="MS Mincho"/>
                <w:szCs w:val="20"/>
                <w:lang w:val="en-GB" w:eastAsia="ja-JP"/>
              </w:rPr>
              <w:t>If the two Tx chains are triggered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3CB3F829" w14:textId="77777777" w:rsidR="00C21B82" w:rsidRPr="00B26E61" w:rsidRDefault="00C21B82" w:rsidP="002313B8">
            <w:pPr>
              <w:widowControl w:val="0"/>
              <w:numPr>
                <w:ilvl w:val="2"/>
                <w:numId w:val="27"/>
              </w:numPr>
              <w:spacing w:before="120" w:after="120" w:line="259" w:lineRule="auto"/>
              <w:jc w:val="both"/>
              <w:rPr>
                <w:rFonts w:eastAsia="Yu Mincho"/>
                <w:szCs w:val="20"/>
                <w:lang w:val="en-GB" w:eastAsia="ja-JP"/>
              </w:rPr>
            </w:pPr>
            <w:r w:rsidRPr="00B26E61">
              <w:rPr>
                <w:rFonts w:eastAsia="MS Mincho"/>
                <w:szCs w:val="20"/>
                <w:lang w:val="en-GB" w:eastAsia="ja-JP"/>
              </w:rPr>
              <w:t>For UE having capability to use Tx chain for transmission even during the switching performed at another Tx chain, if the two Tx chains are triggred to switch between two different band pairs (e.g., band A + band C-&gt;band B + band D), when there is time domain overlapping between two bands Tx switching period, UE perform it as one TX switching involving more than 2 bands, otherwise as twice of TX switching.</w:t>
            </w:r>
          </w:p>
          <w:p w14:paraId="2C679854" w14:textId="667EFDB3" w:rsidR="002313B8" w:rsidRPr="00B26E61" w:rsidRDefault="002313B8" w:rsidP="002313B8">
            <w:pPr>
              <w:widowControl w:val="0"/>
              <w:spacing w:before="120" w:after="120" w:line="259" w:lineRule="auto"/>
              <w:jc w:val="both"/>
              <w:rPr>
                <w:rFonts w:eastAsia="Yu Mincho"/>
                <w:b/>
                <w:bCs/>
                <w:szCs w:val="20"/>
                <w:u w:val="single"/>
                <w:lang w:val="en-GB" w:eastAsia="ja-JP"/>
              </w:rPr>
            </w:pPr>
            <w:r w:rsidRPr="00B26E61">
              <w:rPr>
                <w:rFonts w:eastAsia="Yu Mincho"/>
                <w:b/>
                <w:bCs/>
                <w:szCs w:val="20"/>
                <w:u w:val="single"/>
                <w:lang w:val="en-GB" w:eastAsia="ja-JP"/>
              </w:rPr>
              <w:t>3.3</w:t>
            </w:r>
            <w:r w:rsidRPr="00B26E61">
              <w:rPr>
                <w:rFonts w:eastAsia="Yu Mincho"/>
                <w:b/>
                <w:bCs/>
                <w:szCs w:val="20"/>
                <w:u w:val="single"/>
                <w:lang w:val="en-GB" w:eastAsia="ja-JP"/>
              </w:rPr>
              <w:tab/>
              <w:t>Ambiguity between one Tx switching and two Tx switching</w:t>
            </w:r>
            <w:r w:rsidRPr="00B26E61">
              <w:rPr>
                <w:rFonts w:eastAsia="Yu Mincho"/>
                <w:b/>
                <w:bCs/>
                <w:szCs w:val="20"/>
                <w:u w:val="single"/>
                <w:lang w:val="en-GB" w:eastAsia="ja-JP"/>
              </w:rPr>
              <w:fldChar w:fldCharType="begin"/>
            </w:r>
            <w:r w:rsidRPr="00B26E61">
              <w:rPr>
                <w:rFonts w:eastAsia="Yu Mincho"/>
                <w:b/>
                <w:bCs/>
                <w:szCs w:val="20"/>
                <w:u w:val="single"/>
                <w:lang w:val="en-GB" w:eastAsia="ja-JP"/>
              </w:rPr>
              <w:instrText xml:space="preserve"> REF _Ref149858704 \n \h </w:instrText>
            </w:r>
            <w:r w:rsidR="00DA68B8" w:rsidRPr="00B26E61">
              <w:rPr>
                <w:rFonts w:eastAsia="Yu Mincho"/>
                <w:b/>
                <w:bCs/>
                <w:szCs w:val="20"/>
                <w:u w:val="single"/>
                <w:lang w:val="en-GB" w:eastAsia="ja-JP"/>
              </w:rPr>
              <w:instrText xml:space="preserve"> \* MERGEFORMAT </w:instrText>
            </w:r>
            <w:r w:rsidRPr="00B26E61">
              <w:rPr>
                <w:rFonts w:eastAsia="Yu Mincho"/>
                <w:b/>
                <w:bCs/>
                <w:szCs w:val="20"/>
                <w:u w:val="single"/>
                <w:lang w:val="en-GB" w:eastAsia="ja-JP"/>
              </w:rPr>
            </w:r>
            <w:r w:rsidRPr="00B26E61">
              <w:rPr>
                <w:rFonts w:eastAsia="Yu Mincho"/>
                <w:b/>
                <w:bCs/>
                <w:szCs w:val="20"/>
                <w:u w:val="single"/>
                <w:lang w:val="en-GB" w:eastAsia="ja-JP"/>
              </w:rPr>
              <w:fldChar w:fldCharType="separate"/>
            </w:r>
            <w:r w:rsidR="009A0ACE">
              <w:rPr>
                <w:rFonts w:eastAsia="Yu Mincho"/>
                <w:b/>
                <w:bCs/>
                <w:szCs w:val="20"/>
                <w:u w:val="single"/>
                <w:lang w:val="en-GB" w:eastAsia="ja-JP"/>
              </w:rPr>
              <w:t>[5]</w:t>
            </w:r>
            <w:r w:rsidRPr="00B26E61">
              <w:rPr>
                <w:rFonts w:eastAsia="Yu Mincho"/>
                <w:b/>
                <w:bCs/>
                <w:szCs w:val="20"/>
                <w:u w:val="single"/>
                <w:lang w:val="en-GB" w:eastAsia="ja-JP"/>
              </w:rPr>
              <w:fldChar w:fldCharType="end"/>
            </w:r>
          </w:p>
          <w:p w14:paraId="1562EBC6" w14:textId="77777777" w:rsidR="003136EB" w:rsidRPr="00B26E61" w:rsidRDefault="003136EB" w:rsidP="002313B8">
            <w:pPr>
              <w:pStyle w:val="ab"/>
              <w:widowControl/>
              <w:numPr>
                <w:ilvl w:val="0"/>
                <w:numId w:val="41"/>
              </w:numPr>
              <w:spacing w:afterLines="50" w:after="120"/>
              <w:ind w:firstLineChars="0"/>
              <w:rPr>
                <w:rFonts w:ascii="Times New Roman" w:eastAsia="MS Mincho" w:hAnsi="Times New Roman"/>
                <w:sz w:val="20"/>
                <w:szCs w:val="20"/>
              </w:rPr>
            </w:pPr>
            <w:r w:rsidRPr="00B26E61">
              <w:rPr>
                <w:rFonts w:ascii="Times New Roman" w:eastAsia="MS Mincho" w:hAnsi="Times New Roman"/>
                <w:sz w:val="20"/>
                <w:szCs w:val="20"/>
              </w:rPr>
              <w:t xml:space="preserve">Whether clarification on ambiguity between one Tx switching and two Tx switching for the case A+B </w:t>
            </w:r>
            <w:r w:rsidRPr="00B26E61">
              <w:rPr>
                <w:rFonts w:ascii="Times New Roman" w:eastAsia="MS Mincho" w:hAnsi="Times New Roman"/>
                <w:sz w:val="20"/>
                <w:szCs w:val="20"/>
              </w:rPr>
              <w:sym w:font="Wingdings" w:char="F0E0"/>
            </w:r>
            <w:r w:rsidRPr="00B26E61">
              <w:rPr>
                <w:rFonts w:ascii="Times New Roman" w:eastAsia="MS Mincho" w:hAnsi="Times New Roman"/>
                <w:sz w:val="20"/>
                <w:szCs w:val="20"/>
              </w:rPr>
              <w:t xml:space="preserve"> C+D is necessary or not</w:t>
            </w:r>
          </w:p>
          <w:p w14:paraId="0EFBDABB" w14:textId="77777777" w:rsidR="003136EB" w:rsidRPr="00B26E61" w:rsidRDefault="003136EB" w:rsidP="002313B8">
            <w:pPr>
              <w:pStyle w:val="ab"/>
              <w:widowControl/>
              <w:numPr>
                <w:ilvl w:val="0"/>
                <w:numId w:val="41"/>
              </w:numPr>
              <w:spacing w:afterLines="50" w:after="120"/>
              <w:ind w:firstLineChars="0"/>
              <w:rPr>
                <w:rFonts w:ascii="Times New Roman" w:eastAsia="MS Mincho" w:hAnsi="Times New Roman"/>
                <w:sz w:val="20"/>
                <w:szCs w:val="20"/>
              </w:rPr>
            </w:pPr>
            <w:r w:rsidRPr="00B26E61">
              <w:rPr>
                <w:rFonts w:ascii="Times New Roman" w:eastAsia="MS Mincho" w:hAnsi="Times New Roman"/>
                <w:sz w:val="20"/>
                <w:szCs w:val="20"/>
              </w:rPr>
              <w:t>If clarification is necessary,</w:t>
            </w:r>
          </w:p>
          <w:p w14:paraId="6F02FC91" w14:textId="77777777" w:rsidR="003136EB" w:rsidRPr="00B26E61" w:rsidRDefault="003136EB" w:rsidP="002313B8">
            <w:pPr>
              <w:pStyle w:val="ab"/>
              <w:widowControl/>
              <w:numPr>
                <w:ilvl w:val="1"/>
                <w:numId w:val="41"/>
              </w:numPr>
              <w:spacing w:afterLines="50" w:after="120"/>
              <w:ind w:firstLineChars="0"/>
              <w:rPr>
                <w:rFonts w:ascii="Times New Roman" w:eastAsia="MS Mincho" w:hAnsi="Times New Roman"/>
                <w:sz w:val="20"/>
                <w:szCs w:val="20"/>
              </w:rPr>
            </w:pPr>
            <w:r w:rsidRPr="00B26E61">
              <w:rPr>
                <w:rFonts w:ascii="Times New Roman" w:eastAsia="MS Mincho" w:hAnsi="Times New Roman"/>
                <w:sz w:val="20"/>
                <w:szCs w:val="20"/>
              </w:rPr>
              <w:t>What is/are the aspect(s) UE consider determining how to perform switching for transmission(s) starting from T</w:t>
            </w:r>
            <w:r w:rsidRPr="00B26E61">
              <w:rPr>
                <w:rFonts w:ascii="Times New Roman" w:eastAsia="MS Mincho" w:hAnsi="Times New Roman"/>
                <w:sz w:val="20"/>
                <w:szCs w:val="20"/>
                <w:vertAlign w:val="subscript"/>
              </w:rPr>
              <w:t>0</w:t>
            </w:r>
            <w:r w:rsidRPr="00B26E61">
              <w:rPr>
                <w:rFonts w:ascii="Times New Roman" w:eastAsia="MS Mincho" w:hAnsi="Times New Roman"/>
                <w:sz w:val="20"/>
                <w:szCs w:val="20"/>
              </w:rPr>
              <w:t xml:space="preserve"> in addition to grant(s) available before T</w:t>
            </w:r>
            <w:r w:rsidRPr="00B26E61">
              <w:rPr>
                <w:rFonts w:ascii="Times New Roman" w:eastAsia="MS Mincho" w:hAnsi="Times New Roman"/>
                <w:sz w:val="20"/>
                <w:szCs w:val="20"/>
                <w:vertAlign w:val="subscript"/>
              </w:rPr>
              <w:t>0</w:t>
            </w:r>
            <w:r w:rsidRPr="00B26E61">
              <w:rPr>
                <w:rFonts w:ascii="Times New Roman" w:eastAsia="MS Mincho" w:hAnsi="Times New Roman"/>
                <w:sz w:val="20"/>
                <w:szCs w:val="20"/>
              </w:rPr>
              <w:t>-T</w:t>
            </w:r>
            <w:r w:rsidRPr="00B26E61">
              <w:rPr>
                <w:rFonts w:ascii="Times New Roman" w:eastAsia="MS Mincho" w:hAnsi="Times New Roman"/>
                <w:sz w:val="20"/>
                <w:szCs w:val="20"/>
                <w:vertAlign w:val="subscript"/>
              </w:rPr>
              <w:t>offset</w:t>
            </w:r>
            <w:r w:rsidRPr="00B26E61">
              <w:rPr>
                <w:rFonts w:ascii="Times New Roman" w:eastAsia="MS Mincho" w:hAnsi="Times New Roman"/>
                <w:sz w:val="20"/>
                <w:szCs w:val="20"/>
              </w:rPr>
              <w:t xml:space="preserve">, e.g., </w:t>
            </w:r>
          </w:p>
          <w:p w14:paraId="60A02F33" w14:textId="77777777" w:rsidR="003136EB" w:rsidRPr="00B26E61" w:rsidRDefault="003136EB" w:rsidP="002313B8">
            <w:pPr>
              <w:pStyle w:val="ab"/>
              <w:widowControl/>
              <w:numPr>
                <w:ilvl w:val="2"/>
                <w:numId w:val="41"/>
              </w:numPr>
              <w:spacing w:afterLines="50" w:after="120"/>
              <w:ind w:firstLineChars="0"/>
              <w:rPr>
                <w:rFonts w:ascii="Times New Roman" w:eastAsia="MS Mincho" w:hAnsi="Times New Roman"/>
                <w:sz w:val="20"/>
                <w:szCs w:val="20"/>
              </w:rPr>
            </w:pPr>
            <w:r w:rsidRPr="00B26E61">
              <w:rPr>
                <w:rFonts w:ascii="Times New Roman" w:eastAsia="MS Mincho" w:hAnsi="Times New Roman"/>
                <w:sz w:val="20"/>
                <w:szCs w:val="20"/>
              </w:rPr>
              <w:t xml:space="preserve">whether there is partial overlap between transmissions, </w:t>
            </w:r>
          </w:p>
          <w:p w14:paraId="7C3FA059" w14:textId="77777777" w:rsidR="003136EB" w:rsidRPr="00B26E61" w:rsidRDefault="003136EB" w:rsidP="002313B8">
            <w:pPr>
              <w:pStyle w:val="ab"/>
              <w:widowControl/>
              <w:numPr>
                <w:ilvl w:val="2"/>
                <w:numId w:val="41"/>
              </w:numPr>
              <w:spacing w:afterLines="50" w:after="120"/>
              <w:ind w:firstLineChars="0"/>
              <w:rPr>
                <w:rFonts w:ascii="Times New Roman" w:eastAsia="MS Mincho" w:hAnsi="Times New Roman"/>
                <w:sz w:val="20"/>
                <w:szCs w:val="20"/>
              </w:rPr>
            </w:pPr>
            <w:r w:rsidRPr="00B26E61">
              <w:rPr>
                <w:rFonts w:ascii="Times New Roman" w:eastAsia="MS Mincho" w:hAnsi="Times New Roman"/>
                <w:sz w:val="20"/>
                <w:szCs w:val="20"/>
              </w:rPr>
              <w:t xml:space="preserve">whether there is interruption on earlier transmission due to second switching for later transmission if performed, </w:t>
            </w:r>
          </w:p>
          <w:p w14:paraId="2FF77AF5" w14:textId="77777777" w:rsidR="003136EB" w:rsidRPr="00B26E61" w:rsidRDefault="003136EB" w:rsidP="002313B8">
            <w:pPr>
              <w:pStyle w:val="ab"/>
              <w:widowControl/>
              <w:numPr>
                <w:ilvl w:val="2"/>
                <w:numId w:val="41"/>
              </w:numPr>
              <w:spacing w:afterLines="50" w:after="120"/>
              <w:ind w:firstLineChars="0"/>
              <w:rPr>
                <w:rFonts w:ascii="Times New Roman" w:eastAsia="MS Mincho" w:hAnsi="Times New Roman"/>
                <w:sz w:val="20"/>
                <w:szCs w:val="20"/>
              </w:rPr>
            </w:pPr>
            <w:r w:rsidRPr="00B26E61">
              <w:rPr>
                <w:rFonts w:ascii="Times New Roman" w:eastAsia="MS Mincho" w:hAnsi="Times New Roman"/>
                <w:sz w:val="20"/>
                <w:szCs w:val="20"/>
              </w:rPr>
              <w:t xml:space="preserve">whether start timing of transmissions are within a same reference slot, </w:t>
            </w:r>
          </w:p>
          <w:p w14:paraId="4434CFF6" w14:textId="77777777" w:rsidR="003136EB" w:rsidRPr="00B26E61" w:rsidRDefault="003136EB" w:rsidP="002313B8">
            <w:pPr>
              <w:pStyle w:val="ab"/>
              <w:widowControl/>
              <w:numPr>
                <w:ilvl w:val="2"/>
                <w:numId w:val="41"/>
              </w:numPr>
              <w:spacing w:afterLines="50" w:after="120"/>
              <w:ind w:firstLineChars="0"/>
              <w:rPr>
                <w:rFonts w:ascii="Times New Roman" w:eastAsia="MS Mincho" w:hAnsi="Times New Roman"/>
                <w:sz w:val="20"/>
                <w:szCs w:val="20"/>
              </w:rPr>
            </w:pPr>
            <w:r w:rsidRPr="00B26E61">
              <w:rPr>
                <w:rFonts w:ascii="Times New Roman" w:eastAsia="MS Mincho" w:hAnsi="Times New Roman"/>
                <w:sz w:val="20"/>
                <w:szCs w:val="20"/>
              </w:rPr>
              <w:t xml:space="preserve">whether associated band of the earlier transmission band is the later transmission band, </w:t>
            </w:r>
          </w:p>
          <w:p w14:paraId="391AEABB" w14:textId="77777777" w:rsidR="003136EB" w:rsidRPr="00B26E61" w:rsidRDefault="003136EB" w:rsidP="002313B8">
            <w:pPr>
              <w:pStyle w:val="ab"/>
              <w:widowControl/>
              <w:numPr>
                <w:ilvl w:val="2"/>
                <w:numId w:val="41"/>
              </w:numPr>
              <w:spacing w:afterLines="50" w:after="120"/>
              <w:ind w:firstLineChars="0"/>
              <w:rPr>
                <w:rFonts w:ascii="Times New Roman" w:eastAsia="MS Mincho" w:hAnsi="Times New Roman"/>
                <w:sz w:val="20"/>
                <w:szCs w:val="20"/>
              </w:rPr>
            </w:pPr>
            <w:r w:rsidRPr="00B26E61">
              <w:rPr>
                <w:rFonts w:ascii="Times New Roman" w:eastAsia="MS Mincho" w:hAnsi="Times New Roman"/>
                <w:sz w:val="20"/>
                <w:szCs w:val="20"/>
              </w:rPr>
              <w:t>whether UE has advanced capability, etc.</w:t>
            </w:r>
          </w:p>
          <w:p w14:paraId="547DD501" w14:textId="27922CD6" w:rsidR="003136EB" w:rsidRPr="00C17F66" w:rsidRDefault="003136EB" w:rsidP="002313B8">
            <w:pPr>
              <w:pStyle w:val="ab"/>
              <w:widowControl/>
              <w:numPr>
                <w:ilvl w:val="1"/>
                <w:numId w:val="41"/>
              </w:numPr>
              <w:spacing w:afterLines="50" w:after="120"/>
              <w:ind w:firstLineChars="0"/>
              <w:rPr>
                <w:rFonts w:ascii="Times New Roman" w:eastAsia="MS Mincho" w:hAnsi="Times New Roman"/>
                <w:sz w:val="20"/>
                <w:szCs w:val="20"/>
              </w:rPr>
            </w:pPr>
            <w:r w:rsidRPr="00B26E61">
              <w:rPr>
                <w:rFonts w:ascii="Times New Roman" w:eastAsia="MS Mincho" w:hAnsi="Times New Roman"/>
                <w:sz w:val="20"/>
                <w:szCs w:val="20"/>
              </w:rPr>
              <w:t xml:space="preserve"> What is the definition of T</w:t>
            </w:r>
            <w:r w:rsidRPr="00B26E61">
              <w:rPr>
                <w:rFonts w:ascii="Times New Roman" w:eastAsia="MS Mincho" w:hAnsi="Times New Roman"/>
                <w:sz w:val="20"/>
                <w:szCs w:val="20"/>
                <w:vertAlign w:val="subscript"/>
              </w:rPr>
              <w:t>offset</w:t>
            </w:r>
          </w:p>
        </w:tc>
      </w:tr>
    </w:tbl>
    <w:p w14:paraId="04342111" w14:textId="5483ED9B" w:rsidR="00C21B82" w:rsidRPr="00B26E61" w:rsidRDefault="00C21B82" w:rsidP="00C07A91">
      <w:pPr>
        <w:spacing w:before="120" w:after="120"/>
        <w:jc w:val="both"/>
        <w:rPr>
          <w:rFonts w:eastAsia="宋体"/>
          <w:szCs w:val="20"/>
        </w:rPr>
      </w:pPr>
      <w:r w:rsidRPr="00B26E61">
        <w:rPr>
          <w:rFonts w:eastAsia="宋体"/>
          <w:szCs w:val="20"/>
        </w:rPr>
        <w:t xml:space="preserve">The above proposal </w:t>
      </w:r>
      <w:r w:rsidR="003849FB" w:rsidRPr="00467F69">
        <w:rPr>
          <w:rFonts w:eastAsia="宋体"/>
          <w:szCs w:val="20"/>
          <w:lang w:eastAsia="zh-CN"/>
        </w:rPr>
        <w:t>was</w:t>
      </w:r>
      <w:r w:rsidRPr="00B26E61">
        <w:rPr>
          <w:rFonts w:eastAsia="宋体"/>
          <w:szCs w:val="20"/>
        </w:rPr>
        <w:t xml:space="preserve"> discussed </w:t>
      </w:r>
      <w:r w:rsidR="003C6D92" w:rsidRPr="00B26E61">
        <w:rPr>
          <w:rFonts w:eastAsia="宋体"/>
          <w:szCs w:val="20"/>
        </w:rPr>
        <w:t xml:space="preserve">in </w:t>
      </w:r>
      <w:r w:rsidR="00862244" w:rsidRPr="00467F69">
        <w:rPr>
          <w:rFonts w:eastAsia="宋体"/>
          <w:szCs w:val="20"/>
          <w:lang w:eastAsia="zh-CN"/>
        </w:rPr>
        <w:t>pr</w:t>
      </w:r>
      <w:r w:rsidR="00862244" w:rsidRPr="00B26E61">
        <w:rPr>
          <w:rFonts w:eastAsia="宋体"/>
          <w:szCs w:val="20"/>
          <w:lang w:eastAsia="zh-CN"/>
        </w:rPr>
        <w:t>evious</w:t>
      </w:r>
      <w:r w:rsidR="003C6D92" w:rsidRPr="00B26E61">
        <w:rPr>
          <w:rFonts w:eastAsia="宋体"/>
          <w:szCs w:val="20"/>
        </w:rPr>
        <w:t xml:space="preserve"> meeting </w:t>
      </w:r>
      <w:r w:rsidRPr="00B26E61">
        <w:rPr>
          <w:rFonts w:eastAsia="宋体"/>
          <w:szCs w:val="20"/>
        </w:rPr>
        <w:t>and some points needs further clarification.</w:t>
      </w:r>
    </w:p>
    <w:p w14:paraId="2B2BA558" w14:textId="2E5DCACF" w:rsidR="00DA68B8" w:rsidRPr="00B26E61" w:rsidRDefault="00C21B82" w:rsidP="00C07A91">
      <w:pPr>
        <w:pStyle w:val="ab"/>
        <w:widowControl/>
        <w:numPr>
          <w:ilvl w:val="0"/>
          <w:numId w:val="41"/>
        </w:numPr>
        <w:spacing w:before="120" w:after="120"/>
        <w:ind w:firstLineChars="0"/>
        <w:rPr>
          <w:rFonts w:ascii="Times New Roman" w:eastAsia="MS Mincho" w:hAnsi="Times New Roman"/>
          <w:sz w:val="20"/>
          <w:szCs w:val="20"/>
        </w:rPr>
      </w:pPr>
      <w:r w:rsidRPr="00B26E61">
        <w:rPr>
          <w:rFonts w:ascii="Times New Roman" w:hAnsi="Times New Roman"/>
          <w:kern w:val="0"/>
          <w:sz w:val="20"/>
          <w:szCs w:val="20"/>
          <w:lang w:eastAsia="en-US"/>
        </w:rPr>
        <w:t xml:space="preserve">Firstly, </w:t>
      </w:r>
      <w:r w:rsidR="00DA68B8" w:rsidRPr="00B26E61">
        <w:rPr>
          <w:rFonts w:ascii="Times New Roman" w:hAnsi="Times New Roman"/>
          <w:kern w:val="0"/>
          <w:sz w:val="20"/>
          <w:szCs w:val="20"/>
          <w:lang w:eastAsia="en-US"/>
        </w:rPr>
        <w:t>whether</w:t>
      </w:r>
      <w:r w:rsidR="00DA68B8" w:rsidRPr="00B26E61">
        <w:rPr>
          <w:rFonts w:ascii="Times New Roman" w:eastAsia="MS Mincho" w:hAnsi="Times New Roman"/>
          <w:sz w:val="20"/>
          <w:szCs w:val="20"/>
        </w:rPr>
        <w:t xml:space="preserve"> clarification on ambiguity between one Tx switching and two Tx switching for the case A+B </w:t>
      </w:r>
      <w:r w:rsidR="00DA68B8" w:rsidRPr="00B26E61">
        <w:rPr>
          <w:rFonts w:ascii="Times New Roman" w:eastAsia="MS Mincho" w:hAnsi="Times New Roman"/>
          <w:sz w:val="20"/>
          <w:szCs w:val="20"/>
        </w:rPr>
        <w:sym w:font="Wingdings" w:char="F0E0"/>
      </w:r>
      <w:r w:rsidR="00DA68B8" w:rsidRPr="00B26E61">
        <w:rPr>
          <w:rFonts w:ascii="Times New Roman" w:eastAsia="MS Mincho" w:hAnsi="Times New Roman"/>
          <w:sz w:val="20"/>
          <w:szCs w:val="20"/>
        </w:rPr>
        <w:t xml:space="preserve"> C+D is necessary or not</w:t>
      </w:r>
      <w:r w:rsidR="004A4581" w:rsidRPr="00B26E61">
        <w:rPr>
          <w:rFonts w:ascii="Times New Roman" w:eastAsia="MS Mincho" w:hAnsi="Times New Roman"/>
          <w:sz w:val="20"/>
          <w:szCs w:val="20"/>
        </w:rPr>
        <w:t>.</w:t>
      </w:r>
    </w:p>
    <w:p w14:paraId="27739482" w14:textId="65A92F4F" w:rsidR="00F60A9C" w:rsidRPr="00B26E61" w:rsidRDefault="00DA68B8" w:rsidP="00C07A91">
      <w:pPr>
        <w:spacing w:before="120" w:after="120"/>
        <w:jc w:val="both"/>
        <w:rPr>
          <w:rFonts w:eastAsiaTheme="minorEastAsia"/>
          <w:szCs w:val="20"/>
          <w:lang w:eastAsia="zh-CN"/>
        </w:rPr>
      </w:pPr>
      <w:r w:rsidRPr="00B26E61">
        <w:rPr>
          <w:rFonts w:eastAsiaTheme="minorEastAsia"/>
          <w:szCs w:val="20"/>
          <w:lang w:eastAsia="zh-CN"/>
        </w:rPr>
        <w:t xml:space="preserve">Clarification is needed. </w:t>
      </w:r>
      <w:r w:rsidR="00F60A9C" w:rsidRPr="00B26E61">
        <w:rPr>
          <w:rFonts w:eastAsiaTheme="minorEastAsia"/>
          <w:szCs w:val="20"/>
          <w:lang w:eastAsia="zh-CN"/>
        </w:rPr>
        <w:t xml:space="preserve">Firstly, without clarification, it implies that in situations like the ones shown in the </w:t>
      </w:r>
      <w:r w:rsidR="00F60A9C" w:rsidRPr="00B26E61">
        <w:rPr>
          <w:rFonts w:eastAsiaTheme="minorEastAsia"/>
          <w:szCs w:val="20"/>
          <w:lang w:eastAsia="zh-CN"/>
        </w:rPr>
        <w:fldChar w:fldCharType="begin"/>
      </w:r>
      <w:r w:rsidR="00F60A9C" w:rsidRPr="00B26E61">
        <w:rPr>
          <w:rFonts w:eastAsiaTheme="minorEastAsia"/>
          <w:szCs w:val="20"/>
          <w:lang w:eastAsia="zh-CN"/>
        </w:rPr>
        <w:instrText xml:space="preserve"> REF _Ref149899482 \h  \* MERGEFORMAT </w:instrText>
      </w:r>
      <w:r w:rsidR="00F60A9C" w:rsidRPr="00B26E61">
        <w:rPr>
          <w:rFonts w:eastAsiaTheme="minorEastAsia"/>
          <w:szCs w:val="20"/>
          <w:lang w:eastAsia="zh-CN"/>
        </w:rPr>
      </w:r>
      <w:r w:rsidR="00F60A9C" w:rsidRPr="00B26E61">
        <w:rPr>
          <w:rFonts w:eastAsiaTheme="minorEastAsia"/>
          <w:szCs w:val="20"/>
          <w:lang w:eastAsia="zh-CN"/>
        </w:rPr>
        <w:fldChar w:fldCharType="separate"/>
      </w:r>
      <w:r w:rsidR="009A0ACE" w:rsidRPr="00B26E61">
        <w:rPr>
          <w:rFonts w:eastAsia="MS Mincho"/>
          <w:b/>
          <w:bCs/>
          <w:szCs w:val="20"/>
        </w:rPr>
        <w:t xml:space="preserve">Figure </w:t>
      </w:r>
      <w:r w:rsidR="009A0ACE">
        <w:rPr>
          <w:rFonts w:eastAsia="MS Mincho"/>
          <w:b/>
          <w:bCs/>
          <w:noProof/>
          <w:szCs w:val="20"/>
        </w:rPr>
        <w:t>1</w:t>
      </w:r>
      <w:r w:rsidR="00F60A9C" w:rsidRPr="00B26E61">
        <w:rPr>
          <w:rFonts w:eastAsiaTheme="minorEastAsia"/>
          <w:szCs w:val="20"/>
          <w:lang w:eastAsia="zh-CN"/>
        </w:rPr>
        <w:fldChar w:fldCharType="end"/>
      </w:r>
      <w:r w:rsidR="00F60A9C" w:rsidRPr="00B26E61">
        <w:rPr>
          <w:rFonts w:eastAsiaTheme="minorEastAsia"/>
          <w:szCs w:val="20"/>
          <w:lang w:eastAsia="zh-CN"/>
        </w:rPr>
        <w:t xml:space="preserve">, the UE can perform two switches (left) or one </w:t>
      </w:r>
      <w:r w:rsidR="00F60A9C" w:rsidRPr="00467F69">
        <w:rPr>
          <w:rFonts w:eastAsiaTheme="minorEastAsia"/>
          <w:szCs w:val="20"/>
          <w:lang w:eastAsia="zh-CN"/>
        </w:rPr>
        <w:t>switc</w:t>
      </w:r>
      <w:r w:rsidR="00F60A9C" w:rsidRPr="00B26E61">
        <w:rPr>
          <w:rFonts w:eastAsiaTheme="minorEastAsia"/>
          <w:szCs w:val="20"/>
          <w:lang w:eastAsia="zh-CN"/>
        </w:rPr>
        <w:t>h (right) based on its own implementation. Performing two switches can lead to unnecessary interruptions for the victim band</w:t>
      </w:r>
      <w:r w:rsidR="003850CC" w:rsidRPr="00B26E61">
        <w:rPr>
          <w:rFonts w:eastAsiaTheme="minorEastAsia"/>
          <w:szCs w:val="20"/>
          <w:lang w:eastAsia="zh-CN"/>
        </w:rPr>
        <w:t xml:space="preserve"> </w:t>
      </w:r>
      <w:r w:rsidR="00F60A9C" w:rsidRPr="00B26E61">
        <w:rPr>
          <w:rFonts w:eastAsiaTheme="minorEastAsia"/>
          <w:szCs w:val="20"/>
          <w:lang w:eastAsia="zh-CN"/>
        </w:rPr>
        <w:t xml:space="preserve">(i.e., band C) and there's also the risk that the UE may not recover </w:t>
      </w:r>
      <w:r w:rsidR="00467F69">
        <w:rPr>
          <w:rFonts w:eastAsiaTheme="minorEastAsia"/>
          <w:szCs w:val="20"/>
          <w:lang w:eastAsia="zh-CN"/>
        </w:rPr>
        <w:t xml:space="preserve">UL </w:t>
      </w:r>
      <w:r w:rsidR="00F60A9C" w:rsidRPr="00B26E61">
        <w:rPr>
          <w:rFonts w:eastAsiaTheme="minorEastAsia"/>
          <w:szCs w:val="20"/>
          <w:lang w:eastAsia="zh-CN"/>
        </w:rPr>
        <w:t>transmission after the second switch</w:t>
      </w:r>
      <w:r w:rsidR="00BE7C51" w:rsidRPr="00B26E61">
        <w:rPr>
          <w:rFonts w:eastAsiaTheme="minorEastAsia"/>
          <w:szCs w:val="20"/>
          <w:lang w:eastAsia="zh-CN"/>
        </w:rPr>
        <w:t>. As a consequence, UE may need</w:t>
      </w:r>
      <w:r w:rsidR="00F60A9C" w:rsidRPr="00B26E61">
        <w:rPr>
          <w:rFonts w:eastAsiaTheme="minorEastAsia"/>
          <w:szCs w:val="20"/>
          <w:lang w:eastAsia="zh-CN"/>
        </w:rPr>
        <w:t xml:space="preserve"> </w:t>
      </w:r>
      <w:r w:rsidR="003850CC" w:rsidRPr="00B26E61">
        <w:rPr>
          <w:rFonts w:eastAsiaTheme="minorEastAsia"/>
          <w:szCs w:val="20"/>
          <w:lang w:eastAsia="zh-CN"/>
        </w:rPr>
        <w:t xml:space="preserve">to </w:t>
      </w:r>
      <w:r w:rsidR="00F60A9C" w:rsidRPr="00B26E61">
        <w:rPr>
          <w:rFonts w:eastAsiaTheme="minorEastAsia"/>
          <w:szCs w:val="20"/>
          <w:lang w:eastAsia="zh-CN"/>
        </w:rPr>
        <w:t>drop the remaining transmissions.</w:t>
      </w:r>
    </w:p>
    <w:p w14:paraId="3B9D46B3" w14:textId="701D77E4" w:rsidR="00F60A9C" w:rsidRPr="00B26E61" w:rsidRDefault="00F60A9C" w:rsidP="00C07A91">
      <w:pPr>
        <w:spacing w:before="120" w:after="120"/>
        <w:jc w:val="both"/>
        <w:rPr>
          <w:rFonts w:eastAsiaTheme="minorEastAsia"/>
          <w:szCs w:val="20"/>
          <w:lang w:eastAsia="zh-CN"/>
        </w:rPr>
      </w:pPr>
      <w:r w:rsidRPr="00B26E61">
        <w:rPr>
          <w:rFonts w:eastAsiaTheme="minorEastAsia"/>
          <w:szCs w:val="20"/>
          <w:lang w:eastAsia="zh-CN"/>
        </w:rPr>
        <w:lastRenderedPageBreak/>
        <w:t>Secondly, based on RAN4's LS</w:t>
      </w:r>
      <w:r w:rsidR="00BE7C51" w:rsidRPr="00B26E61">
        <w:rPr>
          <w:szCs w:val="20"/>
        </w:rPr>
        <w:t xml:space="preserve"> </w:t>
      </w:r>
      <w:r w:rsidR="00BE7C51" w:rsidRPr="00B26E61">
        <w:rPr>
          <w:rFonts w:eastAsiaTheme="minorEastAsia"/>
          <w:szCs w:val="20"/>
          <w:lang w:eastAsia="zh-CN"/>
        </w:rPr>
        <w:t>R4-2220548</w:t>
      </w:r>
      <w:r w:rsidRPr="00B26E61">
        <w:rPr>
          <w:rFonts w:eastAsiaTheme="minorEastAsia"/>
          <w:szCs w:val="20"/>
          <w:lang w:eastAsia="zh-CN"/>
        </w:rPr>
        <w:t xml:space="preserve">, </w:t>
      </w:r>
      <w:r w:rsidR="00BE7C51" w:rsidRPr="00B26E61">
        <w:rPr>
          <w:rFonts w:eastAsiaTheme="minorEastAsia"/>
          <w:szCs w:val="20"/>
          <w:lang w:eastAsia="zh-CN"/>
        </w:rPr>
        <w:t>the</w:t>
      </w:r>
      <w:r w:rsidRPr="00B26E61">
        <w:rPr>
          <w:rFonts w:eastAsiaTheme="minorEastAsia"/>
          <w:szCs w:val="20"/>
          <w:lang w:eastAsia="zh-CN"/>
        </w:rPr>
        <w:t xml:space="preserve"> time required for a UE to perform a single</w:t>
      </w:r>
      <w:r w:rsidR="00BE7C51" w:rsidRPr="00B26E61">
        <w:rPr>
          <w:rFonts w:eastAsiaTheme="minorEastAsia"/>
          <w:szCs w:val="20"/>
          <w:lang w:eastAsia="zh-CN"/>
        </w:rPr>
        <w:t xml:space="preserve"> switch with four bands</w:t>
      </w:r>
      <w:r w:rsidRPr="00B26E61">
        <w:rPr>
          <w:rFonts w:eastAsiaTheme="minorEastAsia"/>
          <w:szCs w:val="20"/>
          <w:lang w:eastAsia="zh-CN"/>
        </w:rPr>
        <w:t xml:space="preserve"> may be different from the time needed for two </w:t>
      </w:r>
      <w:r w:rsidR="00BE7C51" w:rsidRPr="00B26E61">
        <w:rPr>
          <w:rFonts w:eastAsiaTheme="minorEastAsia"/>
          <w:szCs w:val="20"/>
          <w:lang w:eastAsia="zh-CN"/>
        </w:rPr>
        <w:t>switches, each with two bands</w:t>
      </w:r>
      <w:r w:rsidRPr="00B26E61">
        <w:rPr>
          <w:rFonts w:eastAsiaTheme="minorEastAsia"/>
          <w:szCs w:val="20"/>
          <w:lang w:eastAsia="zh-CN"/>
        </w:rPr>
        <w:t xml:space="preserve">. In </w:t>
      </w:r>
      <w:r w:rsidR="00BE7C51" w:rsidRPr="00B26E61">
        <w:rPr>
          <w:rFonts w:eastAsiaTheme="minorEastAsia"/>
          <w:szCs w:val="20"/>
          <w:lang w:eastAsia="zh-CN"/>
        </w:rPr>
        <w:t>some cases</w:t>
      </w:r>
      <w:r w:rsidRPr="00B26E61">
        <w:rPr>
          <w:rFonts w:eastAsiaTheme="minorEastAsia"/>
          <w:szCs w:val="20"/>
          <w:lang w:eastAsia="zh-CN"/>
        </w:rPr>
        <w:t xml:space="preserve">, the former could be significantly </w:t>
      </w:r>
      <w:r w:rsidR="00467F69">
        <w:rPr>
          <w:rFonts w:eastAsiaTheme="minorEastAsia"/>
          <w:szCs w:val="20"/>
          <w:lang w:eastAsia="zh-CN"/>
        </w:rPr>
        <w:t>longer</w:t>
      </w:r>
      <w:r w:rsidRPr="00B26E61">
        <w:rPr>
          <w:rFonts w:eastAsiaTheme="minorEastAsia"/>
          <w:szCs w:val="20"/>
          <w:lang w:eastAsia="zh-CN"/>
        </w:rPr>
        <w:t xml:space="preserve"> than the latter. If </w:t>
      </w:r>
      <w:r w:rsidR="00BE7C51" w:rsidRPr="00B26E61">
        <w:rPr>
          <w:rFonts w:eastAsiaTheme="minorEastAsia"/>
          <w:szCs w:val="20"/>
          <w:lang w:eastAsia="zh-CN"/>
        </w:rPr>
        <w:t>NW</w:t>
      </w:r>
      <w:r w:rsidRPr="00B26E61">
        <w:rPr>
          <w:rFonts w:eastAsiaTheme="minorEastAsia"/>
          <w:szCs w:val="20"/>
          <w:lang w:eastAsia="zh-CN"/>
        </w:rPr>
        <w:t xml:space="preserve"> is unaware of how the UE is conducting the</w:t>
      </w:r>
      <w:r w:rsidR="00BE7C51" w:rsidRPr="00B26E61">
        <w:rPr>
          <w:rFonts w:eastAsiaTheme="minorEastAsia"/>
          <w:szCs w:val="20"/>
          <w:lang w:eastAsia="zh-CN"/>
        </w:rPr>
        <w:t xml:space="preserve"> switching</w:t>
      </w:r>
      <w:r w:rsidRPr="00B26E61">
        <w:rPr>
          <w:rFonts w:eastAsiaTheme="minorEastAsia"/>
          <w:szCs w:val="20"/>
          <w:lang w:eastAsia="zh-CN"/>
        </w:rPr>
        <w:t xml:space="preserve">, it </w:t>
      </w:r>
      <w:r w:rsidR="00BE7C51" w:rsidRPr="00B26E61">
        <w:rPr>
          <w:rFonts w:eastAsiaTheme="minorEastAsia"/>
          <w:szCs w:val="20"/>
          <w:lang w:eastAsia="zh-CN"/>
        </w:rPr>
        <w:t xml:space="preserve">must </w:t>
      </w:r>
      <w:r w:rsidR="00D04A8A" w:rsidRPr="00B26E61">
        <w:rPr>
          <w:rFonts w:eastAsiaTheme="minorEastAsia"/>
          <w:szCs w:val="20"/>
          <w:lang w:eastAsia="zh-CN"/>
        </w:rPr>
        <w:t xml:space="preserve">always </w:t>
      </w:r>
      <w:r w:rsidR="00BE7C51" w:rsidRPr="00B26E61">
        <w:rPr>
          <w:rFonts w:eastAsiaTheme="minorEastAsia"/>
          <w:szCs w:val="20"/>
          <w:lang w:eastAsia="zh-CN"/>
        </w:rPr>
        <w:t>provide a sufficient gap for the worst-case</w:t>
      </w:r>
      <w:r w:rsidRPr="00B26E61">
        <w:rPr>
          <w:rFonts w:eastAsiaTheme="minorEastAsia"/>
          <w:szCs w:val="20"/>
          <w:lang w:eastAsia="zh-CN"/>
        </w:rPr>
        <w:t>.</w:t>
      </w:r>
      <w:r w:rsidR="00467F69">
        <w:rPr>
          <w:rFonts w:eastAsiaTheme="minorEastAsia" w:hint="eastAsia"/>
          <w:szCs w:val="20"/>
          <w:lang w:eastAsia="zh-CN"/>
        </w:rPr>
        <w:t xml:space="preserve"> </w:t>
      </w:r>
      <w:r w:rsidRPr="00B26E61">
        <w:rPr>
          <w:rFonts w:eastAsiaTheme="minorEastAsia"/>
          <w:szCs w:val="20"/>
          <w:lang w:eastAsia="zh-CN"/>
        </w:rPr>
        <w:t xml:space="preserve">For example, if the UE intends to perform a single </w:t>
      </w:r>
      <w:r w:rsidR="00BE7C51" w:rsidRPr="00B26E61">
        <w:rPr>
          <w:rFonts w:eastAsiaTheme="minorEastAsia"/>
          <w:szCs w:val="20"/>
          <w:lang w:eastAsia="zh-CN"/>
        </w:rPr>
        <w:t>switch with 1Tx switching</w:t>
      </w:r>
      <w:r w:rsidRPr="00B26E61">
        <w:rPr>
          <w:rFonts w:eastAsiaTheme="minorEastAsia"/>
          <w:szCs w:val="20"/>
          <w:lang w:eastAsia="zh-CN"/>
        </w:rPr>
        <w:t xml:space="preserve"> from A to C and </w:t>
      </w:r>
      <w:r w:rsidR="00BE7C51" w:rsidRPr="00B26E61">
        <w:rPr>
          <w:rFonts w:eastAsiaTheme="minorEastAsia"/>
          <w:szCs w:val="20"/>
          <w:lang w:eastAsia="zh-CN"/>
        </w:rPr>
        <w:t xml:space="preserve">1 Tx switching </w:t>
      </w:r>
      <w:r w:rsidRPr="00B26E61">
        <w:rPr>
          <w:rFonts w:eastAsiaTheme="minorEastAsia"/>
          <w:szCs w:val="20"/>
          <w:lang w:eastAsia="zh-CN"/>
        </w:rPr>
        <w:t xml:space="preserve">from B to D, the </w:t>
      </w:r>
      <w:r w:rsidR="00BE7C51" w:rsidRPr="00B26E61">
        <w:rPr>
          <w:rFonts w:eastAsiaTheme="minorEastAsia"/>
          <w:szCs w:val="20"/>
          <w:lang w:eastAsia="zh-CN"/>
        </w:rPr>
        <w:t xml:space="preserve">switching </w:t>
      </w:r>
      <w:r w:rsidR="00D04A8A" w:rsidRPr="00B26E61">
        <w:rPr>
          <w:rFonts w:eastAsiaTheme="minorEastAsia"/>
          <w:szCs w:val="20"/>
          <w:lang w:eastAsia="zh-CN"/>
        </w:rPr>
        <w:t>period</w:t>
      </w:r>
      <w:r w:rsidRPr="00B26E61">
        <w:rPr>
          <w:rFonts w:eastAsiaTheme="minorEastAsia"/>
          <w:szCs w:val="20"/>
          <w:lang w:eastAsia="zh-CN"/>
        </w:rPr>
        <w:t xml:space="preserve"> would be </w:t>
      </w:r>
      <w:r w:rsidR="00BE7C51" w:rsidRPr="00B26E61">
        <w:rPr>
          <w:rFonts w:eastAsiaTheme="minorEastAsia"/>
          <w:szCs w:val="20"/>
          <w:lang w:eastAsia="zh-CN"/>
        </w:rPr>
        <w:t>max</w:t>
      </w:r>
      <w:r w:rsidRPr="00B26E61">
        <w:rPr>
          <w:rFonts w:eastAsiaTheme="minorEastAsia"/>
          <w:szCs w:val="20"/>
          <w:lang w:eastAsia="zh-CN"/>
        </w:rPr>
        <w:t>{Tswitch_A-C, Tswitch_B-D, Tswitch_A-D, Tswitch_B-C}</w:t>
      </w:r>
      <w:r w:rsidR="00BE7C51" w:rsidRPr="00B26E61">
        <w:rPr>
          <w:rFonts w:eastAsiaTheme="minorEastAsia"/>
          <w:szCs w:val="20"/>
          <w:lang w:eastAsia="zh-CN"/>
        </w:rPr>
        <w:t>, which can be larger than Tswitch_A-C and Tswitch_B-D</w:t>
      </w:r>
      <w:r w:rsidRPr="00B26E61">
        <w:rPr>
          <w:rFonts w:eastAsiaTheme="minorEastAsia"/>
          <w:szCs w:val="20"/>
          <w:lang w:eastAsia="zh-CN"/>
        </w:rPr>
        <w:t xml:space="preserve">. However, </w:t>
      </w:r>
      <w:r w:rsidR="00467F69">
        <w:rPr>
          <w:rFonts w:eastAsiaTheme="minorEastAsia"/>
          <w:szCs w:val="20"/>
          <w:lang w:eastAsia="zh-CN"/>
        </w:rPr>
        <w:t>when</w:t>
      </w:r>
      <w:r w:rsidRPr="00B26E61">
        <w:rPr>
          <w:rFonts w:eastAsiaTheme="minorEastAsia"/>
          <w:szCs w:val="20"/>
          <w:lang w:eastAsia="zh-CN"/>
        </w:rPr>
        <w:t xml:space="preserve"> the UE plans to split the </w:t>
      </w:r>
      <w:r w:rsidR="00BE7C51" w:rsidRPr="00B26E61">
        <w:rPr>
          <w:rFonts w:eastAsiaTheme="minorEastAsia"/>
          <w:szCs w:val="20"/>
          <w:lang w:eastAsia="zh-CN"/>
        </w:rPr>
        <w:t>switch</w:t>
      </w:r>
      <w:r w:rsidRPr="00B26E61">
        <w:rPr>
          <w:rFonts w:eastAsiaTheme="minorEastAsia"/>
          <w:szCs w:val="20"/>
          <w:lang w:eastAsia="zh-CN"/>
        </w:rPr>
        <w:t xml:space="preserve"> into two separate </w:t>
      </w:r>
      <w:r w:rsidR="00467F69">
        <w:rPr>
          <w:rFonts w:eastAsiaTheme="minorEastAsia"/>
          <w:szCs w:val="20"/>
          <w:lang w:eastAsia="zh-CN"/>
        </w:rPr>
        <w:t>switches</w:t>
      </w:r>
      <w:r w:rsidRPr="00B26E61">
        <w:rPr>
          <w:rFonts w:eastAsiaTheme="minorEastAsia"/>
          <w:szCs w:val="20"/>
          <w:lang w:eastAsia="zh-CN"/>
        </w:rPr>
        <w:t xml:space="preserve">, </w:t>
      </w:r>
      <w:r w:rsidR="00467F69">
        <w:rPr>
          <w:rFonts w:eastAsiaTheme="minorEastAsia"/>
          <w:szCs w:val="20"/>
          <w:lang w:eastAsia="zh-CN"/>
        </w:rPr>
        <w:t>a</w:t>
      </w:r>
      <w:r w:rsidR="00BE7C51" w:rsidRPr="00B26E61">
        <w:rPr>
          <w:rFonts w:eastAsiaTheme="minorEastAsia"/>
          <w:szCs w:val="20"/>
          <w:lang w:eastAsia="zh-CN"/>
        </w:rPr>
        <w:t>s NW</w:t>
      </w:r>
      <w:r w:rsidRPr="00B26E61">
        <w:rPr>
          <w:rFonts w:eastAsiaTheme="minorEastAsia"/>
          <w:szCs w:val="20"/>
          <w:lang w:eastAsia="zh-CN"/>
        </w:rPr>
        <w:t xml:space="preserve"> cannot determine whether the</w:t>
      </w:r>
      <w:r w:rsidR="00BE7C51" w:rsidRPr="00B26E61">
        <w:rPr>
          <w:rFonts w:eastAsiaTheme="minorEastAsia"/>
          <w:szCs w:val="20"/>
          <w:lang w:eastAsia="zh-CN"/>
        </w:rPr>
        <w:t xml:space="preserve"> UE</w:t>
      </w:r>
      <w:r w:rsidRPr="00B26E61">
        <w:rPr>
          <w:rFonts w:eastAsiaTheme="minorEastAsia"/>
          <w:szCs w:val="20"/>
          <w:lang w:eastAsia="zh-CN"/>
        </w:rPr>
        <w:t xml:space="preserve"> is </w:t>
      </w:r>
      <w:r w:rsidR="00BE7C51" w:rsidRPr="00B26E61">
        <w:rPr>
          <w:rFonts w:eastAsiaTheme="minorEastAsia"/>
          <w:szCs w:val="20"/>
          <w:lang w:eastAsia="zh-CN"/>
        </w:rPr>
        <w:t>performing</w:t>
      </w:r>
      <w:r w:rsidRPr="00B26E61">
        <w:rPr>
          <w:rFonts w:eastAsiaTheme="minorEastAsia"/>
          <w:szCs w:val="20"/>
          <w:lang w:eastAsia="zh-CN"/>
        </w:rPr>
        <w:t xml:space="preserve"> </w:t>
      </w:r>
      <w:r w:rsidR="00BE7C51" w:rsidRPr="00B26E61">
        <w:rPr>
          <w:rFonts w:eastAsiaTheme="minorEastAsia"/>
          <w:szCs w:val="20"/>
          <w:lang w:eastAsia="zh-CN"/>
        </w:rPr>
        <w:t>one switch</w:t>
      </w:r>
      <w:r w:rsidRPr="00B26E61">
        <w:rPr>
          <w:rFonts w:eastAsiaTheme="minorEastAsia"/>
          <w:szCs w:val="20"/>
          <w:lang w:eastAsia="zh-CN"/>
        </w:rPr>
        <w:t xml:space="preserve"> or </w:t>
      </w:r>
      <w:r w:rsidR="00BE7C51" w:rsidRPr="00B26E61">
        <w:rPr>
          <w:rFonts w:eastAsiaTheme="minorEastAsia"/>
          <w:szCs w:val="20"/>
          <w:lang w:eastAsia="zh-CN"/>
        </w:rPr>
        <w:t>two switches,</w:t>
      </w:r>
      <w:r w:rsidRPr="00B26E61">
        <w:rPr>
          <w:rFonts w:eastAsiaTheme="minorEastAsia"/>
          <w:szCs w:val="20"/>
          <w:lang w:eastAsia="zh-CN"/>
        </w:rPr>
        <w:t xml:space="preserve"> it </w:t>
      </w:r>
      <w:r w:rsidR="00572A3A">
        <w:rPr>
          <w:rFonts w:eastAsiaTheme="minorEastAsia"/>
          <w:szCs w:val="20"/>
          <w:lang w:eastAsia="zh-CN"/>
        </w:rPr>
        <w:t>still has to</w:t>
      </w:r>
      <w:r w:rsidRPr="00B26E61">
        <w:rPr>
          <w:rFonts w:eastAsiaTheme="minorEastAsia"/>
          <w:szCs w:val="20"/>
          <w:lang w:eastAsia="zh-CN"/>
        </w:rPr>
        <w:t xml:space="preserve"> </w:t>
      </w:r>
      <w:r w:rsidR="00216A2D">
        <w:rPr>
          <w:rFonts w:eastAsiaTheme="minorEastAsia"/>
          <w:szCs w:val="20"/>
          <w:lang w:eastAsia="zh-CN"/>
        </w:rPr>
        <w:t>ensure a</w:t>
      </w:r>
      <w:r w:rsidRPr="00B26E61">
        <w:rPr>
          <w:rFonts w:eastAsiaTheme="minorEastAsia"/>
          <w:szCs w:val="20"/>
          <w:lang w:eastAsia="zh-CN"/>
        </w:rPr>
        <w:t xml:space="preserve"> sufficient gap</w:t>
      </w:r>
      <w:r w:rsidR="00BE7C51" w:rsidRPr="00B26E61">
        <w:rPr>
          <w:rFonts w:eastAsiaTheme="minorEastAsia"/>
          <w:szCs w:val="20"/>
          <w:lang w:eastAsia="zh-CN"/>
        </w:rPr>
        <w:t xml:space="preserve"> no less than max{Tswitch_A-C, Tswitch_B-D, Tswitch_A-D, Tswitch_B-C} </w:t>
      </w:r>
      <w:r w:rsidRPr="00B26E61">
        <w:rPr>
          <w:rFonts w:eastAsiaTheme="minorEastAsia"/>
          <w:szCs w:val="20"/>
          <w:lang w:eastAsia="zh-CN"/>
        </w:rPr>
        <w:t>between A and C</w:t>
      </w:r>
      <w:r w:rsidR="00467F69" w:rsidRPr="00467F69">
        <w:rPr>
          <w:rFonts w:eastAsiaTheme="minorEastAsia"/>
          <w:szCs w:val="20"/>
          <w:lang w:eastAsia="zh-CN"/>
        </w:rPr>
        <w:t xml:space="preserve"> </w:t>
      </w:r>
      <w:r w:rsidR="00467F69" w:rsidRPr="00B26E61">
        <w:rPr>
          <w:rFonts w:eastAsiaTheme="minorEastAsia"/>
          <w:szCs w:val="20"/>
          <w:lang w:eastAsia="zh-CN"/>
        </w:rPr>
        <w:t>to avoid uplink interruption</w:t>
      </w:r>
      <w:r w:rsidRPr="00B26E61">
        <w:rPr>
          <w:rFonts w:eastAsiaTheme="minorEastAsia"/>
          <w:szCs w:val="20"/>
          <w:lang w:eastAsia="zh-CN"/>
        </w:rPr>
        <w:t>.</w:t>
      </w:r>
      <w:r w:rsidR="00BE7C51" w:rsidRPr="00467F69" w:rsidDel="00BE7C51">
        <w:rPr>
          <w:rFonts w:eastAsiaTheme="minorEastAsia"/>
          <w:szCs w:val="20"/>
          <w:lang w:eastAsia="zh-CN"/>
        </w:rPr>
        <w:t xml:space="preserve"> </w:t>
      </w:r>
    </w:p>
    <w:p w14:paraId="2F8A3943" w14:textId="77777777" w:rsidR="007A0BEF" w:rsidRPr="00B26E61" w:rsidRDefault="007A0BEF" w:rsidP="007A0BEF">
      <w:pPr>
        <w:spacing w:before="120" w:after="120"/>
        <w:jc w:val="center"/>
        <w:rPr>
          <w:rFonts w:eastAsia="MS Mincho"/>
          <w:szCs w:val="20"/>
        </w:rPr>
      </w:pPr>
      <w:r w:rsidRPr="00B26E61">
        <w:rPr>
          <w:rFonts w:eastAsia="MS Mincho"/>
          <w:noProof/>
          <w:szCs w:val="20"/>
        </w:rPr>
        <w:drawing>
          <wp:inline distT="0" distB="0" distL="0" distR="0" wp14:anchorId="3E2053A9" wp14:editId="79364EFC">
            <wp:extent cx="5220759" cy="2599137"/>
            <wp:effectExtent l="0" t="0" r="0" b="0"/>
            <wp:docPr id="1725957355" name="图片 1725957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9579" cy="2608506"/>
                    </a:xfrm>
                    <a:prstGeom prst="rect">
                      <a:avLst/>
                    </a:prstGeom>
                    <a:noFill/>
                  </pic:spPr>
                </pic:pic>
              </a:graphicData>
            </a:graphic>
          </wp:inline>
        </w:drawing>
      </w:r>
    </w:p>
    <w:p w14:paraId="5E4C9DDF" w14:textId="160A3F14" w:rsidR="00DA68B8" w:rsidRPr="00B26E61" w:rsidRDefault="007A0BEF" w:rsidP="00F60A9C">
      <w:pPr>
        <w:spacing w:before="120" w:after="120"/>
        <w:jc w:val="both"/>
        <w:rPr>
          <w:rFonts w:eastAsia="MS Mincho"/>
          <w:szCs w:val="20"/>
        </w:rPr>
      </w:pPr>
      <w:bookmarkStart w:id="8" w:name="_Ref149899482"/>
      <w:r w:rsidRPr="00B26E61">
        <w:rPr>
          <w:rFonts w:eastAsia="MS Mincho"/>
          <w:b/>
          <w:bCs/>
          <w:szCs w:val="20"/>
        </w:rPr>
        <w:t xml:space="preserve">Figure </w:t>
      </w:r>
      <w:r w:rsidRPr="00B26E61">
        <w:rPr>
          <w:rFonts w:eastAsia="MS Mincho"/>
          <w:b/>
          <w:bCs/>
          <w:szCs w:val="20"/>
          <w:lang w:val="en-GB"/>
        </w:rPr>
        <w:fldChar w:fldCharType="begin"/>
      </w:r>
      <w:r w:rsidRPr="00B26E61">
        <w:rPr>
          <w:rFonts w:eastAsia="MS Mincho"/>
          <w:b/>
          <w:bCs/>
          <w:szCs w:val="20"/>
        </w:rPr>
        <w:instrText xml:space="preserve"> SEQ Figure \* ARABIC </w:instrText>
      </w:r>
      <w:r w:rsidRPr="00B26E61">
        <w:rPr>
          <w:rFonts w:eastAsia="MS Mincho"/>
          <w:b/>
          <w:bCs/>
          <w:szCs w:val="20"/>
          <w:lang w:val="en-GB"/>
        </w:rPr>
        <w:fldChar w:fldCharType="separate"/>
      </w:r>
      <w:r w:rsidR="009A0ACE">
        <w:rPr>
          <w:rFonts w:eastAsia="MS Mincho"/>
          <w:b/>
          <w:bCs/>
          <w:noProof/>
          <w:szCs w:val="20"/>
        </w:rPr>
        <w:t>1</w:t>
      </w:r>
      <w:r w:rsidRPr="00B26E61">
        <w:rPr>
          <w:rFonts w:eastAsia="MS Mincho"/>
          <w:b/>
          <w:bCs/>
          <w:szCs w:val="20"/>
          <w:lang w:val="en-GB"/>
        </w:rPr>
        <w:fldChar w:fldCharType="end"/>
      </w:r>
      <w:bookmarkEnd w:id="8"/>
      <w:r w:rsidRPr="00B26E61">
        <w:rPr>
          <w:rFonts w:eastAsia="MS Mincho"/>
          <w:b/>
          <w:bCs/>
          <w:szCs w:val="20"/>
        </w:rPr>
        <w:t xml:space="preserve"> Switching period applies to twice of Tx switching vs one Rel-18 Tx switching when the transmissions are overlapped in the time domain</w:t>
      </w:r>
    </w:p>
    <w:tbl>
      <w:tblPr>
        <w:tblStyle w:val="aff1"/>
        <w:tblW w:w="0" w:type="auto"/>
        <w:tblLook w:val="04A0" w:firstRow="1" w:lastRow="0" w:firstColumn="1" w:lastColumn="0" w:noHBand="0" w:noVBand="1"/>
      </w:tblPr>
      <w:tblGrid>
        <w:gridCol w:w="9060"/>
      </w:tblGrid>
      <w:tr w:rsidR="00DA68B8" w:rsidRPr="00B26E61" w14:paraId="25B47405" w14:textId="77777777" w:rsidTr="00AB20E5">
        <w:tc>
          <w:tcPr>
            <w:tcW w:w="9060" w:type="dxa"/>
          </w:tcPr>
          <w:p w14:paraId="01355814" w14:textId="77777777" w:rsidR="00DA68B8" w:rsidRPr="00B26E61" w:rsidRDefault="00DA68B8" w:rsidP="00AB20E5">
            <w:pPr>
              <w:tabs>
                <w:tab w:val="center" w:pos="4153"/>
                <w:tab w:val="right" w:pos="8306"/>
              </w:tabs>
              <w:snapToGrid w:val="0"/>
              <w:spacing w:after="120"/>
              <w:rPr>
                <w:rFonts w:eastAsia="宋体"/>
                <w:bCs/>
                <w:iCs/>
                <w:szCs w:val="20"/>
                <w:highlight w:val="yellow"/>
                <w:lang w:eastAsia="zh-CN"/>
              </w:rPr>
            </w:pPr>
            <w:r w:rsidRPr="00B26E61">
              <w:rPr>
                <w:rFonts w:eastAsia="宋体"/>
                <w:bCs/>
                <w:iCs/>
                <w:szCs w:val="20"/>
                <w:highlight w:val="yellow"/>
                <w:lang w:eastAsia="zh-CN"/>
              </w:rPr>
              <w:t>R4-2220548</w:t>
            </w:r>
          </w:p>
          <w:p w14:paraId="7680B6BA" w14:textId="77777777" w:rsidR="00DA68B8" w:rsidRPr="00B26E61" w:rsidRDefault="00DA68B8" w:rsidP="00AB20E5">
            <w:pPr>
              <w:spacing w:afterLines="50" w:after="120"/>
              <w:rPr>
                <w:rFonts w:eastAsia="宋体"/>
                <w:b/>
                <w:bCs/>
                <w:iCs/>
                <w:szCs w:val="20"/>
                <w:lang w:eastAsia="zh-CN"/>
              </w:rPr>
            </w:pPr>
            <w:r w:rsidRPr="00B26E61">
              <w:rPr>
                <w:rFonts w:eastAsia="宋体"/>
                <w:b/>
                <w:bCs/>
                <w:iCs/>
                <w:szCs w:val="20"/>
                <w:lang w:eastAsia="zh-CN"/>
              </w:rPr>
              <w:t>Issue 2: Ambiguity issue when two Tx chains are switched between two different band pairs</w:t>
            </w:r>
          </w:p>
          <w:p w14:paraId="42EEF801" w14:textId="77777777" w:rsidR="00DA68B8" w:rsidRPr="00B26E61" w:rsidRDefault="00DA68B8" w:rsidP="00AB20E5">
            <w:pPr>
              <w:tabs>
                <w:tab w:val="center" w:pos="4153"/>
                <w:tab w:val="right" w:pos="8306"/>
              </w:tabs>
              <w:snapToGrid w:val="0"/>
              <w:spacing w:after="120"/>
              <w:rPr>
                <w:rFonts w:eastAsia="宋体"/>
                <w:bCs/>
                <w:iCs/>
                <w:szCs w:val="20"/>
                <w:lang w:eastAsia="zh-CN"/>
              </w:rPr>
            </w:pPr>
            <w:r w:rsidRPr="00B26E61">
              <w:rPr>
                <w:rFonts w:eastAsia="宋体"/>
                <w:bCs/>
                <w:iCs/>
                <w:szCs w:val="20"/>
                <w:lang w:eastAsia="zh-CN"/>
              </w:rPr>
              <w:t>For Rel-18 UL Tx switching among 4 bands, when switching from 1T+1T on band A and B to 1T+1T on band C and D is performed, and it is not clear whether UE performs Tx switching {from band A to C + B to D} or {from band A to D + B to C}, RAN4 agreed that:</w:t>
            </w:r>
          </w:p>
          <w:p w14:paraId="64AD1C19" w14:textId="77777777" w:rsidR="00DA68B8" w:rsidRPr="00B26E61" w:rsidRDefault="00DA68B8" w:rsidP="00C17F66">
            <w:pPr>
              <w:numPr>
                <w:ilvl w:val="0"/>
                <w:numId w:val="40"/>
              </w:numPr>
              <w:tabs>
                <w:tab w:val="num" w:pos="426"/>
                <w:tab w:val="num" w:pos="484"/>
                <w:tab w:val="num" w:pos="851"/>
                <w:tab w:val="num" w:pos="1440"/>
                <w:tab w:val="center" w:pos="4153"/>
                <w:tab w:val="right" w:pos="8306"/>
              </w:tabs>
              <w:autoSpaceDN w:val="0"/>
              <w:snapToGrid w:val="0"/>
              <w:spacing w:after="120"/>
              <w:ind w:leftChars="71" w:left="422" w:hangingChars="140" w:hanging="280"/>
              <w:rPr>
                <w:rFonts w:eastAsia="宋体"/>
                <w:szCs w:val="20"/>
                <w:lang w:val="en-GB"/>
              </w:rPr>
            </w:pPr>
            <w:r w:rsidRPr="00B26E61">
              <w:rPr>
                <w:rFonts w:eastAsia="宋体"/>
                <w:szCs w:val="20"/>
              </w:rPr>
              <w:t xml:space="preserve">As baseline UE assumption, </w:t>
            </w:r>
            <w:r w:rsidRPr="00B26E61">
              <w:rPr>
                <w:rFonts w:eastAsia="宋体"/>
                <w:szCs w:val="20"/>
                <w:lang w:eastAsia="zh-CN"/>
              </w:rPr>
              <w:t>n</w:t>
            </w:r>
            <w:r w:rsidRPr="00B26E61">
              <w:rPr>
                <w:rFonts w:eastAsia="宋体"/>
                <w:szCs w:val="20"/>
              </w:rPr>
              <w:t xml:space="preserve">o need to resolve the ambiguity issue of the switching pattern for </w:t>
            </w:r>
            <w:r w:rsidRPr="00B26E61">
              <w:rPr>
                <w:rFonts w:eastAsia="MS Gothic"/>
                <w:szCs w:val="20"/>
                <w:lang w:eastAsia="zh-CN"/>
              </w:rPr>
              <w:t>each</w:t>
            </w:r>
            <w:r w:rsidRPr="00B26E61">
              <w:rPr>
                <w:rFonts w:eastAsia="宋体"/>
                <w:szCs w:val="20"/>
              </w:rPr>
              <w:t xml:space="preserve"> Tx chain and </w:t>
            </w:r>
            <w:r w:rsidRPr="00B26E61">
              <w:rPr>
                <w:rFonts w:eastAsia="宋体"/>
                <w:bCs/>
                <w:iCs/>
                <w:szCs w:val="20"/>
                <w:lang w:eastAsia="zh-CN"/>
              </w:rPr>
              <w:t>determine</w:t>
            </w:r>
            <w:r w:rsidRPr="00B26E61">
              <w:rPr>
                <w:rFonts w:eastAsia="宋体"/>
                <w:szCs w:val="20"/>
              </w:rPr>
              <w:t xml:space="preserve"> the switching gap based on the worst case</w:t>
            </w:r>
            <w:r w:rsidRPr="00B26E61">
              <w:rPr>
                <w:rFonts w:eastAsia="宋体"/>
                <w:szCs w:val="20"/>
                <w:lang w:eastAsia="zh-CN"/>
              </w:rPr>
              <w:t xml:space="preserve"> by default</w:t>
            </w:r>
            <w:r w:rsidRPr="00B26E61">
              <w:rPr>
                <w:rFonts w:eastAsia="宋体"/>
                <w:szCs w:val="20"/>
              </w:rPr>
              <w:t xml:space="preserve">, i.e., neither of the two Tx chains is expected to be used for transmission during the maximum of the four </w:t>
            </w:r>
            <w:r w:rsidRPr="00B26E61">
              <w:rPr>
                <w:bCs/>
                <w:szCs w:val="20"/>
              </w:rPr>
              <w:t xml:space="preserve">switching periods, i.e., </w:t>
            </w:r>
            <w:r w:rsidRPr="00B26E61">
              <w:rPr>
                <w:bCs/>
                <w:szCs w:val="20"/>
                <w:highlight w:val="yellow"/>
              </w:rPr>
              <w:t>max {T</w:t>
            </w:r>
            <w:r w:rsidRPr="00B26E61">
              <w:rPr>
                <w:bCs/>
                <w:szCs w:val="20"/>
                <w:highlight w:val="yellow"/>
                <w:vertAlign w:val="subscript"/>
              </w:rPr>
              <w:t>switch_A-C</w:t>
            </w:r>
            <w:r w:rsidRPr="00B26E61">
              <w:rPr>
                <w:bCs/>
                <w:szCs w:val="20"/>
                <w:highlight w:val="yellow"/>
              </w:rPr>
              <w:t>, T</w:t>
            </w:r>
            <w:r w:rsidRPr="00B26E61">
              <w:rPr>
                <w:bCs/>
                <w:szCs w:val="20"/>
                <w:highlight w:val="yellow"/>
                <w:vertAlign w:val="subscript"/>
              </w:rPr>
              <w:t>switch_B-D</w:t>
            </w:r>
            <w:r w:rsidRPr="00B26E61">
              <w:rPr>
                <w:bCs/>
                <w:szCs w:val="20"/>
                <w:highlight w:val="yellow"/>
              </w:rPr>
              <w:t>, T</w:t>
            </w:r>
            <w:r w:rsidRPr="00B26E61">
              <w:rPr>
                <w:bCs/>
                <w:szCs w:val="20"/>
                <w:highlight w:val="yellow"/>
                <w:vertAlign w:val="subscript"/>
              </w:rPr>
              <w:t>switch_A-D</w:t>
            </w:r>
            <w:r w:rsidRPr="00B26E61">
              <w:rPr>
                <w:bCs/>
                <w:szCs w:val="20"/>
                <w:highlight w:val="yellow"/>
              </w:rPr>
              <w:t>, T</w:t>
            </w:r>
            <w:r w:rsidRPr="00B26E61">
              <w:rPr>
                <w:bCs/>
                <w:szCs w:val="20"/>
                <w:highlight w:val="yellow"/>
                <w:vertAlign w:val="subscript"/>
              </w:rPr>
              <w:t>switch_B-C</w:t>
            </w:r>
            <w:r w:rsidRPr="00B26E61">
              <w:rPr>
                <w:bCs/>
                <w:szCs w:val="20"/>
                <w:highlight w:val="yellow"/>
              </w:rPr>
              <w:t>}.</w:t>
            </w:r>
          </w:p>
          <w:p w14:paraId="601BCDD6" w14:textId="77777777" w:rsidR="00DA68B8" w:rsidRPr="00B26E61" w:rsidRDefault="00DA68B8" w:rsidP="00AB20E5">
            <w:pPr>
              <w:tabs>
                <w:tab w:val="num" w:pos="484"/>
                <w:tab w:val="num" w:pos="709"/>
                <w:tab w:val="num" w:pos="851"/>
                <w:tab w:val="num" w:pos="1440"/>
                <w:tab w:val="center" w:pos="4153"/>
                <w:tab w:val="right" w:pos="8306"/>
              </w:tabs>
              <w:snapToGrid w:val="0"/>
              <w:spacing w:after="120"/>
              <w:ind w:left="422"/>
              <w:rPr>
                <w:bCs/>
                <w:szCs w:val="20"/>
              </w:rPr>
            </w:pPr>
            <w:r w:rsidRPr="00B26E61">
              <w:rPr>
                <w:rFonts w:eastAsia="宋体"/>
                <w:szCs w:val="20"/>
                <w:lang w:eastAsia="zh-CN"/>
              </w:rPr>
              <w:t>Note</w:t>
            </w:r>
            <w:r w:rsidRPr="00B26E61">
              <w:rPr>
                <w:szCs w:val="20"/>
              </w:rPr>
              <w:t xml:space="preserve">: </w:t>
            </w:r>
            <w:r w:rsidRPr="00B26E61">
              <w:rPr>
                <w:bCs/>
                <w:szCs w:val="20"/>
              </w:rPr>
              <w:t>T</w:t>
            </w:r>
            <w:r w:rsidRPr="00B26E61">
              <w:rPr>
                <w:bCs/>
                <w:szCs w:val="20"/>
                <w:vertAlign w:val="subscript"/>
              </w:rPr>
              <w:t>switch_A-C</w:t>
            </w:r>
            <w:r w:rsidRPr="00B26E61">
              <w:rPr>
                <w:bCs/>
                <w:szCs w:val="20"/>
              </w:rPr>
              <w:t>, T</w:t>
            </w:r>
            <w:r w:rsidRPr="00B26E61">
              <w:rPr>
                <w:bCs/>
                <w:szCs w:val="20"/>
                <w:vertAlign w:val="subscript"/>
              </w:rPr>
              <w:t>switch_B-D</w:t>
            </w:r>
            <w:r w:rsidRPr="00B26E61">
              <w:rPr>
                <w:bCs/>
                <w:szCs w:val="20"/>
              </w:rPr>
              <w:t>, T</w:t>
            </w:r>
            <w:r w:rsidRPr="00B26E61">
              <w:rPr>
                <w:bCs/>
                <w:szCs w:val="20"/>
                <w:vertAlign w:val="subscript"/>
              </w:rPr>
              <w:t>switch_A-D</w:t>
            </w:r>
            <w:r w:rsidRPr="00B26E61">
              <w:rPr>
                <w:bCs/>
                <w:szCs w:val="20"/>
              </w:rPr>
              <w:t>, T</w:t>
            </w:r>
            <w:r w:rsidRPr="00B26E61">
              <w:rPr>
                <w:bCs/>
                <w:szCs w:val="20"/>
                <w:vertAlign w:val="subscript"/>
              </w:rPr>
              <w:t xml:space="preserve">switch_B-C </w:t>
            </w:r>
            <w:r w:rsidRPr="00B26E61">
              <w:rPr>
                <w:rFonts w:eastAsia="宋体"/>
                <w:bCs/>
                <w:szCs w:val="20"/>
                <w:lang w:eastAsia="zh-CN"/>
              </w:rPr>
              <w:t>are</w:t>
            </w:r>
            <w:r w:rsidRPr="00B26E61">
              <w:rPr>
                <w:bCs/>
                <w:szCs w:val="20"/>
              </w:rPr>
              <w:t xml:space="preserve"> the switching period</w:t>
            </w:r>
            <w:r w:rsidRPr="00B26E61">
              <w:rPr>
                <w:rFonts w:eastAsia="宋体"/>
                <w:bCs/>
                <w:szCs w:val="20"/>
                <w:lang w:eastAsia="zh-CN"/>
              </w:rPr>
              <w:t>s</w:t>
            </w:r>
            <w:r w:rsidRPr="00B26E61">
              <w:rPr>
                <w:bCs/>
                <w:szCs w:val="20"/>
              </w:rPr>
              <w:t xml:space="preserve"> reported by the UE for </w:t>
            </w:r>
            <w:r w:rsidRPr="00B26E61">
              <w:rPr>
                <w:rFonts w:eastAsia="宋体"/>
                <w:bCs/>
                <w:szCs w:val="20"/>
              </w:rPr>
              <w:t>band pair</w:t>
            </w:r>
            <w:r w:rsidRPr="00B26E61">
              <w:rPr>
                <w:bCs/>
                <w:szCs w:val="20"/>
              </w:rPr>
              <w:t xml:space="preserve"> A</w:t>
            </w:r>
            <w:r w:rsidRPr="00B26E61">
              <w:rPr>
                <w:rFonts w:eastAsia="宋体"/>
                <w:bCs/>
                <w:szCs w:val="20"/>
              </w:rPr>
              <w:t>&amp;</w:t>
            </w:r>
            <w:r w:rsidRPr="00B26E61">
              <w:rPr>
                <w:bCs/>
                <w:szCs w:val="20"/>
              </w:rPr>
              <w:t>C, B</w:t>
            </w:r>
            <w:r w:rsidRPr="00B26E61">
              <w:rPr>
                <w:rFonts w:eastAsia="宋体"/>
                <w:bCs/>
                <w:szCs w:val="20"/>
              </w:rPr>
              <w:t>&amp;</w:t>
            </w:r>
            <w:r w:rsidRPr="00B26E61">
              <w:rPr>
                <w:bCs/>
                <w:szCs w:val="20"/>
              </w:rPr>
              <w:t>D,A</w:t>
            </w:r>
            <w:r w:rsidRPr="00B26E61">
              <w:rPr>
                <w:rFonts w:eastAsia="宋体"/>
                <w:bCs/>
                <w:szCs w:val="20"/>
              </w:rPr>
              <w:t>&amp;</w:t>
            </w:r>
            <w:r w:rsidRPr="00B26E61">
              <w:rPr>
                <w:bCs/>
                <w:szCs w:val="20"/>
              </w:rPr>
              <w:t>D and B</w:t>
            </w:r>
            <w:r w:rsidRPr="00B26E61">
              <w:rPr>
                <w:rFonts w:eastAsia="宋体"/>
                <w:bCs/>
                <w:szCs w:val="20"/>
              </w:rPr>
              <w:t>&amp;</w:t>
            </w:r>
            <w:r w:rsidRPr="00B26E61">
              <w:rPr>
                <w:bCs/>
                <w:szCs w:val="20"/>
              </w:rPr>
              <w:t>C, respectively.</w:t>
            </w:r>
          </w:p>
        </w:tc>
      </w:tr>
    </w:tbl>
    <w:p w14:paraId="7EBE9E2B" w14:textId="1655FE2E" w:rsidR="00DA68B8" w:rsidRPr="00C73DC6" w:rsidRDefault="00DA68B8" w:rsidP="00681595">
      <w:pPr>
        <w:pStyle w:val="ab"/>
        <w:widowControl/>
        <w:numPr>
          <w:ilvl w:val="0"/>
          <w:numId w:val="29"/>
        </w:numPr>
        <w:spacing w:before="120" w:after="120"/>
        <w:ind w:firstLineChars="0"/>
        <w:rPr>
          <w:rFonts w:ascii="Times New Roman" w:eastAsia="MS Mincho" w:hAnsi="Times New Roman"/>
          <w:sz w:val="20"/>
          <w:szCs w:val="20"/>
        </w:rPr>
      </w:pPr>
      <w:r w:rsidRPr="00C73DC6">
        <w:rPr>
          <w:rFonts w:ascii="Times New Roman" w:eastAsia="MS Mincho" w:hAnsi="Times New Roman"/>
          <w:sz w:val="20"/>
          <w:szCs w:val="20"/>
        </w:rPr>
        <w:t>Secondly, the aspect(s)</w:t>
      </w:r>
      <w:r w:rsidR="004A4581" w:rsidRPr="00C73DC6">
        <w:rPr>
          <w:rFonts w:ascii="Times New Roman" w:eastAsia="MS Mincho" w:hAnsi="Times New Roman"/>
          <w:sz w:val="20"/>
          <w:szCs w:val="20"/>
        </w:rPr>
        <w:t xml:space="preserve"> </w:t>
      </w:r>
      <w:r w:rsidRPr="00C73DC6">
        <w:rPr>
          <w:rFonts w:ascii="Times New Roman" w:eastAsia="MS Mincho" w:hAnsi="Times New Roman"/>
          <w:sz w:val="20"/>
          <w:szCs w:val="20"/>
        </w:rPr>
        <w:t>UE consider</w:t>
      </w:r>
      <w:r w:rsidR="00D04A8A" w:rsidRPr="00C73DC6">
        <w:rPr>
          <w:rFonts w:ascii="Times New Roman" w:eastAsia="MS Mincho" w:hAnsi="Times New Roman"/>
          <w:sz w:val="20"/>
          <w:szCs w:val="20"/>
        </w:rPr>
        <w:t>s</w:t>
      </w:r>
      <w:r w:rsidRPr="00C73DC6">
        <w:rPr>
          <w:rFonts w:ascii="Times New Roman" w:eastAsia="MS Mincho" w:hAnsi="Times New Roman"/>
          <w:sz w:val="20"/>
          <w:szCs w:val="20"/>
        </w:rPr>
        <w:t xml:space="preserve"> </w:t>
      </w:r>
      <w:r w:rsidR="004A4581" w:rsidRPr="00C73DC6">
        <w:rPr>
          <w:rFonts w:ascii="Times New Roman" w:eastAsia="MS Mincho" w:hAnsi="Times New Roman"/>
          <w:sz w:val="20"/>
          <w:szCs w:val="20"/>
        </w:rPr>
        <w:t xml:space="preserve">of </w:t>
      </w:r>
      <w:r w:rsidRPr="00C73DC6">
        <w:rPr>
          <w:rFonts w:ascii="Times New Roman" w:eastAsia="MS Mincho" w:hAnsi="Times New Roman"/>
          <w:sz w:val="20"/>
          <w:szCs w:val="20"/>
        </w:rPr>
        <w:t>determining how to perform switching for transmission(s) starting from T0 in addition to grant(s) available before T0-Toffset,</w:t>
      </w:r>
      <w:r w:rsidR="00BE7C51" w:rsidRPr="00C73DC6">
        <w:rPr>
          <w:rFonts w:ascii="Times New Roman" w:eastAsia="MS Mincho" w:hAnsi="Times New Roman"/>
          <w:sz w:val="20"/>
          <w:szCs w:val="20"/>
        </w:rPr>
        <w:t xml:space="preserve"> and </w:t>
      </w:r>
    </w:p>
    <w:p w14:paraId="69418D5D" w14:textId="77777777" w:rsidR="00BE7C51" w:rsidRPr="00B26E61" w:rsidRDefault="00BE7C51" w:rsidP="00C17F66">
      <w:pPr>
        <w:pStyle w:val="ab"/>
        <w:widowControl/>
        <w:numPr>
          <w:ilvl w:val="1"/>
          <w:numId w:val="29"/>
        </w:numPr>
        <w:spacing w:afterLines="50" w:after="120"/>
        <w:ind w:firstLineChars="0"/>
        <w:rPr>
          <w:rFonts w:ascii="Times New Roman" w:eastAsia="MS Mincho" w:hAnsi="Times New Roman"/>
          <w:sz w:val="20"/>
          <w:szCs w:val="20"/>
        </w:rPr>
      </w:pPr>
      <w:r w:rsidRPr="00B26E61">
        <w:rPr>
          <w:rFonts w:ascii="Times New Roman" w:eastAsia="MS Mincho" w:hAnsi="Times New Roman"/>
          <w:sz w:val="20"/>
          <w:szCs w:val="20"/>
        </w:rPr>
        <w:t xml:space="preserve">whether there is partial overlap between transmissions, </w:t>
      </w:r>
    </w:p>
    <w:p w14:paraId="12D92B17" w14:textId="77777777" w:rsidR="00BE7C51" w:rsidRPr="00B26E61" w:rsidRDefault="00BE7C51" w:rsidP="00C17F66">
      <w:pPr>
        <w:pStyle w:val="ab"/>
        <w:widowControl/>
        <w:numPr>
          <w:ilvl w:val="1"/>
          <w:numId w:val="29"/>
        </w:numPr>
        <w:spacing w:afterLines="50" w:after="120"/>
        <w:ind w:firstLineChars="0"/>
        <w:rPr>
          <w:rFonts w:ascii="Times New Roman" w:eastAsia="MS Mincho" w:hAnsi="Times New Roman"/>
          <w:sz w:val="20"/>
          <w:szCs w:val="20"/>
        </w:rPr>
      </w:pPr>
      <w:r w:rsidRPr="00B26E61">
        <w:rPr>
          <w:rFonts w:ascii="Times New Roman" w:eastAsia="MS Mincho" w:hAnsi="Times New Roman"/>
          <w:sz w:val="20"/>
          <w:szCs w:val="20"/>
        </w:rPr>
        <w:t xml:space="preserve">whether there is interruption on earlier transmission due to second switching for later transmission if performed, </w:t>
      </w:r>
    </w:p>
    <w:p w14:paraId="3056BFF6" w14:textId="77777777" w:rsidR="00BE7C51" w:rsidRPr="00B26E61" w:rsidRDefault="00BE7C51" w:rsidP="00C17F66">
      <w:pPr>
        <w:pStyle w:val="ab"/>
        <w:widowControl/>
        <w:numPr>
          <w:ilvl w:val="1"/>
          <w:numId w:val="29"/>
        </w:numPr>
        <w:spacing w:afterLines="50" w:after="120"/>
        <w:ind w:firstLineChars="0"/>
        <w:rPr>
          <w:rFonts w:ascii="Times New Roman" w:eastAsia="MS Mincho" w:hAnsi="Times New Roman"/>
          <w:sz w:val="20"/>
          <w:szCs w:val="20"/>
        </w:rPr>
      </w:pPr>
      <w:r w:rsidRPr="00B26E61">
        <w:rPr>
          <w:rFonts w:ascii="Times New Roman" w:eastAsia="MS Mincho" w:hAnsi="Times New Roman"/>
          <w:sz w:val="20"/>
          <w:szCs w:val="20"/>
        </w:rPr>
        <w:t xml:space="preserve">whether start timing of transmissions are within a same reference slot, </w:t>
      </w:r>
    </w:p>
    <w:p w14:paraId="0B0F1976" w14:textId="77777777" w:rsidR="00BE7C51" w:rsidRPr="00B26E61" w:rsidRDefault="00BE7C51" w:rsidP="00C17F66">
      <w:pPr>
        <w:pStyle w:val="ab"/>
        <w:widowControl/>
        <w:numPr>
          <w:ilvl w:val="1"/>
          <w:numId w:val="29"/>
        </w:numPr>
        <w:spacing w:afterLines="50" w:after="120"/>
        <w:ind w:firstLineChars="0"/>
        <w:rPr>
          <w:rFonts w:ascii="Times New Roman" w:eastAsia="MS Mincho" w:hAnsi="Times New Roman"/>
          <w:sz w:val="20"/>
          <w:szCs w:val="20"/>
        </w:rPr>
      </w:pPr>
      <w:r w:rsidRPr="00B26E61">
        <w:rPr>
          <w:rFonts w:ascii="Times New Roman" w:eastAsia="MS Mincho" w:hAnsi="Times New Roman"/>
          <w:sz w:val="20"/>
          <w:szCs w:val="20"/>
        </w:rPr>
        <w:t xml:space="preserve">whether associated band of the earlier transmission band is the later transmission band, </w:t>
      </w:r>
    </w:p>
    <w:p w14:paraId="1D4ABE8E" w14:textId="3CD9BCB5" w:rsidR="00BE7C51" w:rsidRPr="00C17F66" w:rsidRDefault="00BE7C51" w:rsidP="00C17F66">
      <w:pPr>
        <w:pStyle w:val="ab"/>
        <w:widowControl/>
        <w:numPr>
          <w:ilvl w:val="1"/>
          <w:numId w:val="29"/>
        </w:numPr>
        <w:spacing w:afterLines="50" w:after="120"/>
        <w:ind w:firstLineChars="0"/>
        <w:rPr>
          <w:rFonts w:ascii="Times New Roman" w:eastAsia="MS Mincho" w:hAnsi="Times New Roman"/>
          <w:sz w:val="20"/>
          <w:szCs w:val="20"/>
        </w:rPr>
      </w:pPr>
      <w:r w:rsidRPr="00C17F66">
        <w:rPr>
          <w:rFonts w:ascii="Times New Roman" w:eastAsia="MS Mincho" w:hAnsi="Times New Roman"/>
          <w:sz w:val="20"/>
          <w:szCs w:val="20"/>
        </w:rPr>
        <w:t>whether UE has advanced capability, etc.</w:t>
      </w:r>
    </w:p>
    <w:p w14:paraId="051364F1" w14:textId="0EEE56F2" w:rsidR="007522E0" w:rsidRPr="00B26E61" w:rsidRDefault="00AC1ADC" w:rsidP="00C21B82">
      <w:pPr>
        <w:spacing w:before="120" w:after="120"/>
        <w:jc w:val="both"/>
        <w:rPr>
          <w:rFonts w:eastAsia="MS Mincho"/>
          <w:szCs w:val="20"/>
        </w:rPr>
      </w:pPr>
      <w:r w:rsidRPr="00B26E61">
        <w:rPr>
          <w:rFonts w:eastAsiaTheme="minorEastAsia"/>
          <w:szCs w:val="20"/>
          <w:lang w:eastAsia="zh-CN"/>
        </w:rPr>
        <w:t>Similar to Rel-16/17, a</w:t>
      </w:r>
      <w:r w:rsidR="00BE7C51" w:rsidRPr="00B26E61">
        <w:rPr>
          <w:rFonts w:eastAsiaTheme="minorEastAsia"/>
          <w:szCs w:val="20"/>
          <w:lang w:eastAsia="zh-CN"/>
        </w:rPr>
        <w:t xml:space="preserve">t least when </w:t>
      </w:r>
      <w:r w:rsidR="00BE7C51" w:rsidRPr="00B26E61">
        <w:rPr>
          <w:rFonts w:eastAsia="MS Mincho"/>
          <w:szCs w:val="20"/>
        </w:rPr>
        <w:t xml:space="preserve">there is partial overlap between transmissions, UE must perform one Tx switching. The condition when there is interruption on earlier transmission due to second switching for later transmission if performed can also be considered. </w:t>
      </w:r>
      <w:r w:rsidR="00747F30" w:rsidRPr="00B26E61">
        <w:rPr>
          <w:rFonts w:eastAsia="MS Mincho"/>
          <w:szCs w:val="20"/>
        </w:rPr>
        <w:t>C</w:t>
      </w:r>
      <w:r w:rsidR="00FD65B1" w:rsidRPr="00B26E61">
        <w:rPr>
          <w:rFonts w:eastAsia="MS Mincho"/>
          <w:szCs w:val="20"/>
        </w:rPr>
        <w:t xml:space="preserve">ompared with the </w:t>
      </w:r>
      <w:r w:rsidR="00C772F0" w:rsidRPr="00B26E61">
        <w:rPr>
          <w:rFonts w:eastAsia="MS Mincho"/>
          <w:szCs w:val="20"/>
        </w:rPr>
        <w:t xml:space="preserve">aspect of the </w:t>
      </w:r>
      <w:r w:rsidR="00FD65B1" w:rsidRPr="00B26E61">
        <w:rPr>
          <w:rFonts w:eastAsia="MS Mincho"/>
          <w:szCs w:val="20"/>
        </w:rPr>
        <w:t xml:space="preserve">first sub-bullet, this </w:t>
      </w:r>
      <w:r w:rsidR="00C772F0" w:rsidRPr="00B26E61">
        <w:rPr>
          <w:rFonts w:eastAsia="MS Mincho"/>
          <w:szCs w:val="20"/>
        </w:rPr>
        <w:t>one (2</w:t>
      </w:r>
      <w:r w:rsidR="00C772F0" w:rsidRPr="00C17F66">
        <w:rPr>
          <w:rFonts w:eastAsia="MS Mincho"/>
          <w:szCs w:val="20"/>
          <w:vertAlign w:val="superscript"/>
        </w:rPr>
        <w:t>nd</w:t>
      </w:r>
      <w:r w:rsidR="00C772F0" w:rsidRPr="00B26E61">
        <w:rPr>
          <w:rFonts w:eastAsia="MS Mincho"/>
          <w:szCs w:val="20"/>
        </w:rPr>
        <w:t xml:space="preserve"> sub-</w:t>
      </w:r>
      <w:r w:rsidR="00FD65B1" w:rsidRPr="00B26E61">
        <w:rPr>
          <w:rFonts w:eastAsia="MS Mincho"/>
          <w:szCs w:val="20"/>
        </w:rPr>
        <w:t>bullet</w:t>
      </w:r>
      <w:r w:rsidR="00C772F0" w:rsidRPr="00B26E61">
        <w:rPr>
          <w:rFonts w:eastAsia="MS Mincho"/>
          <w:szCs w:val="20"/>
        </w:rPr>
        <w:t>)</w:t>
      </w:r>
      <w:r w:rsidR="00FD65B1" w:rsidRPr="00B26E61">
        <w:rPr>
          <w:rFonts w:eastAsia="MS Mincho"/>
          <w:szCs w:val="20"/>
        </w:rPr>
        <w:t xml:space="preserve"> includes an additional case where there is no overlap between two transmissions but the gap between them is no larger than the required switching gap.</w:t>
      </w:r>
    </w:p>
    <w:p w14:paraId="29AA86B8" w14:textId="7099ED9E" w:rsidR="00747F30" w:rsidRPr="00B26E61" w:rsidRDefault="00BE7C51" w:rsidP="00747F30">
      <w:pPr>
        <w:spacing w:before="120" w:after="120"/>
        <w:jc w:val="both"/>
        <w:rPr>
          <w:rFonts w:eastAsiaTheme="minorEastAsia"/>
          <w:szCs w:val="20"/>
          <w:lang w:eastAsia="zh-CN"/>
        </w:rPr>
      </w:pPr>
      <w:r w:rsidRPr="00B26E61">
        <w:rPr>
          <w:rFonts w:eastAsia="MS Mincho"/>
          <w:szCs w:val="20"/>
        </w:rPr>
        <w:lastRenderedPageBreak/>
        <w:t xml:space="preserve">Regarding the </w:t>
      </w:r>
      <w:r w:rsidR="00C772F0" w:rsidRPr="00B26E61">
        <w:rPr>
          <w:rFonts w:eastAsia="MS Mincho"/>
          <w:szCs w:val="20"/>
        </w:rPr>
        <w:t>aspect (</w:t>
      </w:r>
      <w:r w:rsidRPr="00B26E61">
        <w:rPr>
          <w:rFonts w:eastAsia="MS Mincho"/>
          <w:szCs w:val="20"/>
        </w:rPr>
        <w:t>3</w:t>
      </w:r>
      <w:r w:rsidRPr="00C17F66">
        <w:rPr>
          <w:rFonts w:eastAsia="MS Mincho"/>
          <w:szCs w:val="20"/>
          <w:vertAlign w:val="superscript"/>
        </w:rPr>
        <w:t>rd</w:t>
      </w:r>
      <w:r w:rsidRPr="00B26E61">
        <w:rPr>
          <w:rFonts w:eastAsia="MS Mincho"/>
          <w:szCs w:val="20"/>
        </w:rPr>
        <w:t xml:space="preserve"> </w:t>
      </w:r>
      <w:r w:rsidR="00C772F0" w:rsidRPr="00B26E61">
        <w:rPr>
          <w:rFonts w:eastAsia="MS Mincho"/>
          <w:szCs w:val="20"/>
        </w:rPr>
        <w:t>sub-</w:t>
      </w:r>
      <w:r w:rsidRPr="00B26E61">
        <w:rPr>
          <w:rFonts w:eastAsia="MS Mincho"/>
          <w:szCs w:val="20"/>
        </w:rPr>
        <w:t>bullet</w:t>
      </w:r>
      <w:r w:rsidR="00C772F0" w:rsidRPr="00B26E61">
        <w:rPr>
          <w:rFonts w:eastAsia="MS Mincho"/>
          <w:szCs w:val="20"/>
        </w:rPr>
        <w:t>)</w:t>
      </w:r>
      <w:r w:rsidRPr="00B26E61">
        <w:rPr>
          <w:rFonts w:eastAsia="MS Mincho"/>
          <w:szCs w:val="20"/>
        </w:rPr>
        <w:t xml:space="preserve"> of the reference slot</w:t>
      </w:r>
      <w:r w:rsidR="007522E0" w:rsidRPr="00B26E61">
        <w:rPr>
          <w:rFonts w:eastAsia="MS Mincho"/>
          <w:szCs w:val="20"/>
        </w:rPr>
        <w:t>, it is</w:t>
      </w:r>
      <w:r w:rsidR="007522E0" w:rsidRPr="00B26E61">
        <w:rPr>
          <w:szCs w:val="20"/>
        </w:rPr>
        <w:t xml:space="preserve"> </w:t>
      </w:r>
      <w:r w:rsidR="007522E0" w:rsidRPr="00B26E61">
        <w:rPr>
          <w:rFonts w:eastAsia="MS Mincho"/>
          <w:szCs w:val="20"/>
        </w:rPr>
        <w:t>proposed by some companies to avoid</w:t>
      </w:r>
      <w:r w:rsidR="00C17F66">
        <w:rPr>
          <w:rFonts w:eastAsia="MS Mincho"/>
          <w:szCs w:val="20"/>
        </w:rPr>
        <w:t xml:space="preserve"> the long-term</w:t>
      </w:r>
      <w:r w:rsidR="007522E0" w:rsidRPr="00B26E61">
        <w:rPr>
          <w:rFonts w:eastAsia="MS Mincho"/>
          <w:szCs w:val="20"/>
        </w:rPr>
        <w:t xml:space="preserve"> storage of scheduling information, and may be beneficial for simplifying UE implementations.</w:t>
      </w:r>
      <w:r w:rsidR="007522E0" w:rsidRPr="00C17F66">
        <w:rPr>
          <w:rFonts w:eastAsiaTheme="minorEastAsia"/>
          <w:szCs w:val="20"/>
          <w:lang w:eastAsia="zh-CN"/>
        </w:rPr>
        <w:t xml:space="preserve"> </w:t>
      </w:r>
    </w:p>
    <w:p w14:paraId="2B9EC0D1" w14:textId="3D2734DF" w:rsidR="00747F30" w:rsidRPr="00C17F66" w:rsidRDefault="00C772F0" w:rsidP="00C17F66">
      <w:pPr>
        <w:spacing w:before="120" w:after="120"/>
        <w:jc w:val="both"/>
        <w:rPr>
          <w:rFonts w:eastAsiaTheme="minorEastAsia"/>
          <w:szCs w:val="20"/>
        </w:rPr>
      </w:pPr>
      <w:r w:rsidRPr="00C17F66">
        <w:rPr>
          <w:rFonts w:eastAsiaTheme="minorEastAsia"/>
          <w:szCs w:val="20"/>
          <w:lang w:eastAsia="zh-CN"/>
        </w:rPr>
        <w:t>Further, i</w:t>
      </w:r>
      <w:r w:rsidR="00747F30" w:rsidRPr="00B26E61">
        <w:rPr>
          <w:rFonts w:eastAsia="MS Mincho"/>
          <w:szCs w:val="20"/>
        </w:rPr>
        <w:t xml:space="preserve">f </w:t>
      </w:r>
      <w:r w:rsidRPr="00B26E61">
        <w:rPr>
          <w:rFonts w:eastAsia="MS Mincho"/>
          <w:szCs w:val="20"/>
        </w:rPr>
        <w:t xml:space="preserve">the </w:t>
      </w:r>
      <w:r w:rsidR="00747F30" w:rsidRPr="00B26E61">
        <w:rPr>
          <w:rFonts w:eastAsia="MS Mincho"/>
          <w:szCs w:val="20"/>
        </w:rPr>
        <w:t xml:space="preserve">associated band of the earlier transmission band is the later transmission band, UE must perform one Tx switch. But if </w:t>
      </w:r>
      <w:r w:rsidRPr="00B26E61">
        <w:rPr>
          <w:rFonts w:eastAsia="MS Mincho"/>
          <w:szCs w:val="20"/>
        </w:rPr>
        <w:t xml:space="preserve">the </w:t>
      </w:r>
      <w:r w:rsidR="00747F30" w:rsidRPr="00B26E61">
        <w:rPr>
          <w:rFonts w:eastAsia="MS Mincho"/>
          <w:szCs w:val="20"/>
        </w:rPr>
        <w:t xml:space="preserve">associated band of the earlier transmission band is not </w:t>
      </w:r>
      <w:r w:rsidRPr="00B26E61">
        <w:rPr>
          <w:rFonts w:eastAsia="MS Mincho"/>
          <w:szCs w:val="20"/>
        </w:rPr>
        <w:t xml:space="preserve">the </w:t>
      </w:r>
      <w:r w:rsidR="00747F30" w:rsidRPr="00B26E61">
        <w:rPr>
          <w:rFonts w:eastAsia="MS Mincho"/>
          <w:szCs w:val="20"/>
        </w:rPr>
        <w:t>later transmission band (e.g., the associated band of C is A), UE still can perform one Tx switch if the above condition is satisfied.</w:t>
      </w:r>
    </w:p>
    <w:p w14:paraId="5BACDE76" w14:textId="200C3FC4" w:rsidR="007522E0" w:rsidRPr="00B26E61" w:rsidRDefault="007522E0" w:rsidP="007522E0">
      <w:pPr>
        <w:spacing w:before="120" w:after="120"/>
        <w:jc w:val="both"/>
        <w:rPr>
          <w:rFonts w:eastAsiaTheme="minorEastAsia"/>
          <w:szCs w:val="20"/>
          <w:lang w:val="x-none" w:eastAsia="zh-CN"/>
        </w:rPr>
      </w:pPr>
      <w:r w:rsidRPr="00B26E61">
        <w:rPr>
          <w:rFonts w:eastAsiaTheme="minorEastAsia"/>
          <w:szCs w:val="20"/>
          <w:lang w:eastAsia="zh-CN"/>
        </w:rPr>
        <w:t xml:space="preserve">Regarding </w:t>
      </w:r>
      <w:r w:rsidRPr="00B26E61">
        <w:rPr>
          <w:rFonts w:eastAsia="宋体"/>
          <w:kern w:val="2"/>
          <w:szCs w:val="20"/>
          <w:lang w:eastAsia="zh-CN"/>
        </w:rPr>
        <w:t xml:space="preserve">the </w:t>
      </w:r>
      <w:r w:rsidR="00C772F0" w:rsidRPr="00B26E61">
        <w:rPr>
          <w:rFonts w:eastAsia="宋体"/>
          <w:kern w:val="2"/>
          <w:szCs w:val="20"/>
          <w:lang w:eastAsia="zh-CN"/>
        </w:rPr>
        <w:t xml:space="preserve">last aspect, i.e., </w:t>
      </w:r>
      <w:r w:rsidRPr="00B26E61">
        <w:rPr>
          <w:rFonts w:eastAsia="宋体"/>
          <w:kern w:val="2"/>
          <w:szCs w:val="20"/>
          <w:lang w:val="x-none" w:eastAsia="zh-CN"/>
        </w:rPr>
        <w:t>UE with advanced capability agreed in RAN4, we don’t think it is necessary.</w:t>
      </w:r>
    </w:p>
    <w:tbl>
      <w:tblPr>
        <w:tblStyle w:val="aff1"/>
        <w:tblW w:w="0" w:type="auto"/>
        <w:tblLook w:val="04A0" w:firstRow="1" w:lastRow="0" w:firstColumn="1" w:lastColumn="0" w:noHBand="0" w:noVBand="1"/>
      </w:tblPr>
      <w:tblGrid>
        <w:gridCol w:w="9060"/>
      </w:tblGrid>
      <w:tr w:rsidR="007522E0" w:rsidRPr="00B26E61" w14:paraId="3E46C5BC" w14:textId="77777777" w:rsidTr="00AB20E5">
        <w:tc>
          <w:tcPr>
            <w:tcW w:w="9060" w:type="dxa"/>
          </w:tcPr>
          <w:p w14:paraId="11DF305C" w14:textId="77777777" w:rsidR="007522E0" w:rsidRPr="00B26E61" w:rsidRDefault="007522E0" w:rsidP="00AB20E5">
            <w:pPr>
              <w:spacing w:afterLines="50" w:after="120"/>
              <w:rPr>
                <w:rFonts w:eastAsia="宋体"/>
                <w:b/>
                <w:bCs/>
                <w:i/>
                <w:iCs/>
                <w:szCs w:val="20"/>
                <w:lang w:eastAsia="zh-CN"/>
              </w:rPr>
            </w:pPr>
            <w:r w:rsidRPr="00B26E61">
              <w:rPr>
                <w:rFonts w:eastAsia="宋体"/>
                <w:b/>
                <w:bCs/>
                <w:i/>
                <w:iCs/>
                <w:szCs w:val="20"/>
                <w:lang w:eastAsia="zh-CN"/>
              </w:rPr>
              <w:t>Issue 3: Impact from switching of one Tx chain on the other Tx chain</w:t>
            </w:r>
          </w:p>
          <w:p w14:paraId="3A4EE495" w14:textId="77777777" w:rsidR="007522E0" w:rsidRPr="00B26E61" w:rsidRDefault="007522E0" w:rsidP="00AB20E5">
            <w:pPr>
              <w:spacing w:afterLines="50" w:after="120"/>
              <w:rPr>
                <w:rFonts w:eastAsia="宋体"/>
                <w:b/>
                <w:bCs/>
                <w:i/>
                <w:iCs/>
                <w:szCs w:val="20"/>
                <w:lang w:eastAsia="zh-CN"/>
              </w:rPr>
            </w:pPr>
            <w:r w:rsidRPr="00B26E61">
              <w:rPr>
                <w:rFonts w:eastAsia="宋体"/>
                <w:b/>
                <w:bCs/>
                <w:i/>
                <w:iCs/>
                <w:szCs w:val="20"/>
                <w:lang w:eastAsia="zh-CN"/>
              </w:rPr>
              <w:t>Scenario of one band with the number of Tx chain unchanged due to switching</w:t>
            </w:r>
          </w:p>
          <w:p w14:paraId="7FA3F394" w14:textId="77777777" w:rsidR="007522E0" w:rsidRPr="00B26E61" w:rsidRDefault="007522E0" w:rsidP="00AB20E5">
            <w:pPr>
              <w:tabs>
                <w:tab w:val="center" w:pos="4153"/>
                <w:tab w:val="right" w:pos="8306"/>
              </w:tabs>
              <w:snapToGrid w:val="0"/>
              <w:spacing w:after="120"/>
              <w:rPr>
                <w:rFonts w:eastAsia="宋体"/>
                <w:bCs/>
                <w:i/>
                <w:iCs/>
                <w:szCs w:val="20"/>
                <w:lang w:eastAsia="zh-CN"/>
              </w:rPr>
            </w:pPr>
            <w:r w:rsidRPr="00B26E61">
              <w:rPr>
                <w:rFonts w:eastAsia="宋体"/>
                <w:bCs/>
                <w:i/>
                <w:iCs/>
                <w:szCs w:val="20"/>
                <w:lang w:eastAsia="zh-CN"/>
              </w:rPr>
              <w:t xml:space="preserve">When one of the two Tx chains is triggered to switch from one band (named “band A”) to another band (name “band B”), the other Tx chain is maintained on a different band (named “band C” or “band D” in the case of 4-band) and the number of Tx chain on band C or band D is unchanged due to the switching, RAN4 agreed the granularity of the optional UE capability to allow UL transmission on the band with the number of Tx chain unchanged during UL switching as follows: </w:t>
            </w:r>
          </w:p>
          <w:p w14:paraId="4FC47198" w14:textId="77777777" w:rsidR="007522E0" w:rsidRPr="00B26E61" w:rsidRDefault="007522E0" w:rsidP="00C17F66">
            <w:pPr>
              <w:widowControl w:val="0"/>
              <w:numPr>
                <w:ilvl w:val="0"/>
                <w:numId w:val="31"/>
              </w:numPr>
              <w:tabs>
                <w:tab w:val="num" w:pos="426"/>
                <w:tab w:val="num" w:pos="484"/>
                <w:tab w:val="num" w:pos="720"/>
                <w:tab w:val="num" w:pos="851"/>
                <w:tab w:val="num" w:pos="1125"/>
                <w:tab w:val="num" w:pos="1440"/>
                <w:tab w:val="center" w:pos="4153"/>
                <w:tab w:val="right" w:pos="8306"/>
              </w:tabs>
              <w:overflowPunct w:val="0"/>
              <w:autoSpaceDE w:val="0"/>
              <w:autoSpaceDN w:val="0"/>
              <w:adjustRightInd w:val="0"/>
              <w:snapToGrid w:val="0"/>
              <w:spacing w:after="120"/>
              <w:ind w:leftChars="71" w:left="422" w:hangingChars="140" w:hanging="280"/>
              <w:jc w:val="both"/>
              <w:textAlignment w:val="baseline"/>
              <w:rPr>
                <w:rFonts w:eastAsia="宋体"/>
                <w:bCs/>
                <w:iCs/>
                <w:szCs w:val="20"/>
                <w:lang w:eastAsia="zh-CN"/>
              </w:rPr>
            </w:pPr>
            <w:r w:rsidRPr="00B26E61">
              <w:rPr>
                <w:rFonts w:eastAsia="宋体"/>
                <w:bCs/>
                <w:i/>
                <w:iCs/>
                <w:szCs w:val="20"/>
                <w:lang w:eastAsia="zh-CN"/>
              </w:rPr>
              <w:t>Per band (only for the band(s) in the band combination but not included in the pair of bands before and after switching) for each pair of bands before and after switching in each band combination.</w:t>
            </w:r>
          </w:p>
        </w:tc>
      </w:tr>
    </w:tbl>
    <w:p w14:paraId="30EFFF1A" w14:textId="22BB4A5D" w:rsidR="007522E0" w:rsidRPr="00B26E61" w:rsidRDefault="007522E0" w:rsidP="007522E0">
      <w:pPr>
        <w:spacing w:before="120" w:after="120"/>
        <w:jc w:val="both"/>
        <w:rPr>
          <w:rFonts w:eastAsiaTheme="minorEastAsia"/>
          <w:szCs w:val="20"/>
          <w:lang w:eastAsia="zh-CN"/>
        </w:rPr>
      </w:pPr>
      <w:r w:rsidRPr="00B26E61">
        <w:rPr>
          <w:rFonts w:eastAsiaTheme="minorEastAsia"/>
          <w:szCs w:val="20"/>
          <w:lang w:eastAsia="zh-CN"/>
        </w:rPr>
        <w:t>The last sub-sub-bullet in</w:t>
      </w:r>
      <w:r w:rsidRPr="00B26E61">
        <w:rPr>
          <w:rFonts w:eastAsia="MS Mincho"/>
          <w:szCs w:val="20"/>
          <w:lang w:val="en-GB" w:eastAsia="ja-JP"/>
        </w:rPr>
        <w:t xml:space="preserve"> Proposal 5-1</w:t>
      </w:r>
      <w:r w:rsidRPr="00B26E61">
        <w:rPr>
          <w:rFonts w:eastAsiaTheme="minorEastAsia"/>
          <w:szCs w:val="20"/>
          <w:lang w:eastAsia="zh-CN"/>
        </w:rPr>
        <w:t xml:space="preserve"> is trying to define different behaviors for UE with/without the advance</w:t>
      </w:r>
      <w:r w:rsidR="00747F30" w:rsidRPr="00B26E61">
        <w:rPr>
          <w:rFonts w:eastAsiaTheme="minorEastAsia"/>
          <w:szCs w:val="20"/>
          <w:lang w:eastAsia="zh-CN"/>
        </w:rPr>
        <w:t>d</w:t>
      </w:r>
      <w:r w:rsidRPr="00B26E61">
        <w:rPr>
          <w:rFonts w:eastAsiaTheme="minorEastAsia"/>
          <w:szCs w:val="20"/>
          <w:lang w:eastAsia="zh-CN"/>
        </w:rPr>
        <w:t xml:space="preserve"> capabilities in cases where there is time domain overlap between two Tx switching periods for two different band pairs, compared to those where such overlap does not occur.</w:t>
      </w:r>
      <w:r w:rsidRPr="00C17F66">
        <w:rPr>
          <w:rFonts w:eastAsiaTheme="minorEastAsia"/>
          <w:szCs w:val="20"/>
          <w:lang w:eastAsia="zh-CN"/>
        </w:rPr>
        <w:t xml:space="preserve"> </w:t>
      </w:r>
      <w:r w:rsidRPr="00B26E61">
        <w:rPr>
          <w:rFonts w:eastAsiaTheme="minorEastAsia"/>
          <w:szCs w:val="20"/>
          <w:lang w:eastAsia="zh-CN"/>
        </w:rPr>
        <w:t xml:space="preserve">This is because, for switching A-&gt;C and B-&gt;D, advanced UE may perform the two switches </w:t>
      </w:r>
      <w:r w:rsidR="000C1AD3" w:rsidRPr="00B26E61">
        <w:rPr>
          <w:rFonts w:eastAsiaTheme="minorEastAsia"/>
          <w:szCs w:val="20"/>
          <w:lang w:eastAsia="zh-CN"/>
        </w:rPr>
        <w:t>in</w:t>
      </w:r>
      <w:r w:rsidRPr="00B26E61">
        <w:rPr>
          <w:rFonts w:eastAsiaTheme="minorEastAsia"/>
          <w:szCs w:val="20"/>
          <w:lang w:eastAsia="zh-CN"/>
        </w:rPr>
        <w:t xml:space="preserve">dependently as the switching period for one band pair will not impact the ongoing UL transmission on a third band. However, it is still not clear whether the </w:t>
      </w:r>
      <w:r w:rsidR="000C1AD3" w:rsidRPr="00B26E61">
        <w:rPr>
          <w:rFonts w:eastAsiaTheme="minorEastAsia"/>
          <w:szCs w:val="20"/>
          <w:lang w:eastAsia="zh-CN"/>
        </w:rPr>
        <w:t>NW</w:t>
      </w:r>
      <w:r w:rsidRPr="00B26E61">
        <w:rPr>
          <w:rFonts w:eastAsiaTheme="minorEastAsia"/>
          <w:szCs w:val="20"/>
          <w:lang w:eastAsia="zh-CN"/>
        </w:rPr>
        <w:t xml:space="preserve"> can determine: when the UE decides to perform two Tx switch</w:t>
      </w:r>
      <w:r w:rsidR="00C17F66">
        <w:rPr>
          <w:rFonts w:eastAsiaTheme="minorEastAsia"/>
          <w:szCs w:val="20"/>
          <w:lang w:eastAsia="zh-CN"/>
        </w:rPr>
        <w:t>es</w:t>
      </w:r>
      <w:r w:rsidRPr="00B26E61">
        <w:rPr>
          <w:rFonts w:eastAsiaTheme="minorEastAsia"/>
          <w:szCs w:val="20"/>
          <w:lang w:eastAsia="zh-CN"/>
        </w:rPr>
        <w:t xml:space="preserve">, where the switching period location is, and whether there is such overlapping between the two switching periods of the two different band pairs, as currently the time location of the switching period is up to UE when there is a sufficient gap. </w:t>
      </w:r>
      <w:r w:rsidRPr="00B26E61">
        <w:rPr>
          <w:rFonts w:eastAsia="MS Mincho"/>
          <w:szCs w:val="20"/>
        </w:rPr>
        <w:t>Thus, it is not feasible to have special treatment for advanced UE depending on the overlapping between two switching periods.</w:t>
      </w:r>
      <w:r w:rsidRPr="00C17F66">
        <w:rPr>
          <w:rFonts w:eastAsiaTheme="minorEastAsia"/>
          <w:szCs w:val="20"/>
          <w:lang w:eastAsia="zh-CN"/>
        </w:rPr>
        <w:t xml:space="preserve"> </w:t>
      </w:r>
    </w:p>
    <w:p w14:paraId="021A59F9" w14:textId="0C0AD22B" w:rsidR="007522E0" w:rsidRPr="00B26E61" w:rsidRDefault="007522E0" w:rsidP="007522E0">
      <w:pPr>
        <w:pStyle w:val="af1"/>
        <w:jc w:val="both"/>
        <w:rPr>
          <w:rFonts w:eastAsia="宋体"/>
          <w:b/>
          <w:bCs/>
        </w:rPr>
      </w:pPr>
      <w:bookmarkStart w:id="9" w:name="_Ref135055735"/>
      <w:r w:rsidRPr="00B26E61">
        <w:rPr>
          <w:b/>
          <w:bCs/>
        </w:rPr>
        <w:t xml:space="preserve">Observation </w:t>
      </w:r>
      <w:r w:rsidRPr="00B26E61">
        <w:rPr>
          <w:b/>
          <w:bCs/>
        </w:rPr>
        <w:fldChar w:fldCharType="begin"/>
      </w:r>
      <w:r w:rsidRPr="00B26E61">
        <w:rPr>
          <w:b/>
          <w:bCs/>
        </w:rPr>
        <w:instrText xml:space="preserve"> SEQ Observation \* ARABIC </w:instrText>
      </w:r>
      <w:r w:rsidRPr="00B26E61">
        <w:rPr>
          <w:b/>
          <w:bCs/>
        </w:rPr>
        <w:fldChar w:fldCharType="separate"/>
      </w:r>
      <w:r w:rsidR="009A0ACE">
        <w:rPr>
          <w:b/>
          <w:bCs/>
          <w:noProof/>
        </w:rPr>
        <w:t>1</w:t>
      </w:r>
      <w:r w:rsidRPr="00B26E61">
        <w:rPr>
          <w:b/>
          <w:bCs/>
        </w:rPr>
        <w:fldChar w:fldCharType="end"/>
      </w:r>
      <w:r w:rsidRPr="00B26E61">
        <w:rPr>
          <w:rFonts w:eastAsiaTheme="minorEastAsia"/>
          <w:b/>
          <w:bCs/>
          <w:lang w:eastAsia="zh-CN"/>
        </w:rPr>
        <w:t>. It is still not clear whether the network can identify the following aspects as currently the time location of the switching period is up to UE when there is a sufficient gap: when the UE decides to perform two Tx switching, where the switching period location is, as well as whether there is such overlapping between the two switching periods of the two different band pairs.</w:t>
      </w:r>
      <w:bookmarkEnd w:id="9"/>
    </w:p>
    <w:p w14:paraId="25FD9B32" w14:textId="725D4C9B" w:rsidR="007522E0" w:rsidRPr="00C17F66" w:rsidRDefault="003945C1" w:rsidP="000C1AD3">
      <w:pPr>
        <w:widowControl w:val="0"/>
        <w:numPr>
          <w:ilvl w:val="0"/>
          <w:numId w:val="29"/>
        </w:numPr>
        <w:spacing w:before="120" w:after="120"/>
        <w:jc w:val="both"/>
        <w:rPr>
          <w:rFonts w:eastAsiaTheme="minorEastAsia"/>
          <w:szCs w:val="20"/>
          <w:lang w:eastAsia="zh-CN"/>
        </w:rPr>
      </w:pPr>
      <w:r w:rsidRPr="00B26E61">
        <w:rPr>
          <w:rFonts w:eastAsia="MS Mincho"/>
          <w:szCs w:val="20"/>
        </w:rPr>
        <w:t>T</w:t>
      </w:r>
      <w:r w:rsidR="000C1AD3" w:rsidRPr="00B26E61">
        <w:rPr>
          <w:rFonts w:eastAsia="MS Mincho"/>
          <w:szCs w:val="20"/>
        </w:rPr>
        <w:t xml:space="preserve">he definition of </w:t>
      </w:r>
      <w:r w:rsidR="00C17F66" w:rsidRPr="00B26E61">
        <w:rPr>
          <w:rFonts w:eastAsia="MS Mincho"/>
          <w:szCs w:val="20"/>
        </w:rPr>
        <w:t>T</w:t>
      </w:r>
      <w:r w:rsidR="00C17F66">
        <w:rPr>
          <w:rFonts w:eastAsia="MS Mincho"/>
          <w:szCs w:val="20"/>
        </w:rPr>
        <w:t xml:space="preserve">0, </w:t>
      </w:r>
      <w:r w:rsidR="000C1AD3" w:rsidRPr="00B26E61">
        <w:rPr>
          <w:rFonts w:eastAsia="MS Mincho"/>
          <w:szCs w:val="20"/>
        </w:rPr>
        <w:t>T</w:t>
      </w:r>
      <w:r w:rsidR="000C1AD3" w:rsidRPr="00B26E61">
        <w:rPr>
          <w:rFonts w:eastAsia="MS Mincho"/>
          <w:szCs w:val="20"/>
          <w:vertAlign w:val="subscript"/>
        </w:rPr>
        <w:t>offset</w:t>
      </w:r>
    </w:p>
    <w:p w14:paraId="1C9695DC" w14:textId="52BBEA31" w:rsidR="00C21B82" w:rsidRPr="00B26E61" w:rsidRDefault="00C21B82" w:rsidP="00C21B82">
      <w:pPr>
        <w:spacing w:before="120" w:after="120"/>
        <w:jc w:val="both"/>
        <w:rPr>
          <w:szCs w:val="20"/>
        </w:rPr>
      </w:pPr>
      <w:r w:rsidRPr="00B26E61">
        <w:rPr>
          <w:szCs w:val="20"/>
        </w:rPr>
        <w:t>Assuming the starting points of the earlier transmission and the later transmission after the Tx switching are T0_1, T0_2, respectively</w:t>
      </w:r>
      <w:r w:rsidR="003945C1" w:rsidRPr="00B26E61">
        <w:rPr>
          <w:szCs w:val="20"/>
        </w:rPr>
        <w:t>,</w:t>
      </w:r>
      <w:r w:rsidRPr="00B26E61">
        <w:rPr>
          <w:szCs w:val="20"/>
        </w:rPr>
        <w:t xml:space="preserve"> </w:t>
      </w:r>
      <w:r w:rsidR="003945C1" w:rsidRPr="00B26E61">
        <w:rPr>
          <w:szCs w:val="20"/>
        </w:rPr>
        <w:t>a</w:t>
      </w:r>
      <w:r w:rsidRPr="00B26E61">
        <w:rPr>
          <w:szCs w:val="20"/>
        </w:rPr>
        <w:t xml:space="preserve">fter receiving DCI#1 scheduling the earlier transmission on B, </w:t>
      </w:r>
      <w:r w:rsidR="003945C1" w:rsidRPr="00B26E61">
        <w:rPr>
          <w:szCs w:val="20"/>
        </w:rPr>
        <w:t xml:space="preserve">a </w:t>
      </w:r>
      <w:r w:rsidRPr="00B26E61">
        <w:rPr>
          <w:szCs w:val="20"/>
        </w:rPr>
        <w:t xml:space="preserve">UE may decide to perform A+C-&gt;B+C if the associated band of B is C. If the DCI#2 scheduling the later transmission on D is </w:t>
      </w:r>
      <w:r w:rsidRPr="00B26E61">
        <w:rPr>
          <w:bCs/>
          <w:szCs w:val="20"/>
        </w:rPr>
        <w:t>later than</w:t>
      </w:r>
      <w:r w:rsidRPr="00B26E61">
        <w:rPr>
          <w:b/>
          <w:szCs w:val="20"/>
          <w:u w:val="single"/>
        </w:rPr>
        <w:t xml:space="preserve"> </w:t>
      </w:r>
      <w:r w:rsidRPr="00B26E61">
        <w:rPr>
          <w:szCs w:val="20"/>
        </w:rPr>
        <w:t>T0_1-</w:t>
      </w:r>
      <w:r w:rsidRPr="00B26E61">
        <w:rPr>
          <w:rFonts w:eastAsia="MS Mincho"/>
          <w:szCs w:val="20"/>
        </w:rPr>
        <w:t xml:space="preserve">Toffset, it would be too late for </w:t>
      </w:r>
      <w:r w:rsidR="003945C1" w:rsidRPr="00B26E61">
        <w:rPr>
          <w:rFonts w:eastAsia="MS Mincho"/>
          <w:szCs w:val="20"/>
        </w:rPr>
        <w:t xml:space="preserve">the </w:t>
      </w:r>
      <w:r w:rsidRPr="00B26E61">
        <w:rPr>
          <w:rFonts w:eastAsia="MS Mincho"/>
          <w:szCs w:val="20"/>
        </w:rPr>
        <w:t>UE to change the switching case to A+C-&gt;B+D. Thus, if NW wants to schedule overlapped UL transmission on B+D, it should ensure that DCI#2 is no</w:t>
      </w:r>
      <w:r w:rsidR="003945C1" w:rsidRPr="00B26E61">
        <w:rPr>
          <w:rFonts w:eastAsia="MS Mincho"/>
          <w:szCs w:val="20"/>
        </w:rPr>
        <w:t>t</w:t>
      </w:r>
      <w:r w:rsidRPr="00B26E61">
        <w:rPr>
          <w:rFonts w:eastAsia="MS Mincho"/>
          <w:szCs w:val="20"/>
        </w:rPr>
        <w:t xml:space="preserve"> later than T0_1 – Toffset. In other words, in this case, T0 is the start of the earlier UL transmission of the two UL transmissions. </w:t>
      </w:r>
      <w:r w:rsidRPr="00B26E61">
        <w:rPr>
          <w:szCs w:val="20"/>
        </w:rPr>
        <w:t>The Toffset</w:t>
      </w:r>
      <w:r w:rsidRPr="00B26E61">
        <w:rPr>
          <w:szCs w:val="20"/>
          <w:vertAlign w:val="subscript"/>
        </w:rPr>
        <w:t xml:space="preserve"> </w:t>
      </w:r>
      <w:r w:rsidRPr="00B26E61">
        <w:rPr>
          <w:szCs w:val="20"/>
        </w:rPr>
        <w:t xml:space="preserve">is </w:t>
      </w:r>
      <w:r w:rsidR="00096F69" w:rsidRPr="0026452F">
        <w:rPr>
          <w:szCs w:val="20"/>
          <w:lang w:val="en-GB"/>
        </w:rPr>
        <w:t xml:space="preserve">the UE processing procedure time determined by </w:t>
      </w:r>
      <w:r w:rsidR="00096F69" w:rsidRPr="0026452F">
        <w:rPr>
          <w:rFonts w:eastAsia="MS Mincho"/>
          <w:szCs w:val="20"/>
          <w:lang w:val="en-AU" w:eastAsia="ja-JP"/>
        </w:rPr>
        <w:t>the switching gap for the switching involving four bands</w:t>
      </w:r>
      <w:r w:rsidR="00096F69">
        <w:rPr>
          <w:rFonts w:eastAsia="MS Mincho"/>
          <w:szCs w:val="20"/>
          <w:lang w:val="en-AU" w:eastAsia="ja-JP"/>
        </w:rPr>
        <w:t xml:space="preserve"> if one Tx switch is performed.</w:t>
      </w:r>
    </w:p>
    <w:tbl>
      <w:tblPr>
        <w:tblStyle w:val="aff1"/>
        <w:tblW w:w="0" w:type="auto"/>
        <w:tblLook w:val="04A0" w:firstRow="1" w:lastRow="0" w:firstColumn="1" w:lastColumn="0" w:noHBand="0" w:noVBand="1"/>
      </w:tblPr>
      <w:tblGrid>
        <w:gridCol w:w="9060"/>
      </w:tblGrid>
      <w:tr w:rsidR="00C21B82" w:rsidRPr="00B26E61" w14:paraId="5D5F0521" w14:textId="77777777" w:rsidTr="00452B7C">
        <w:tc>
          <w:tcPr>
            <w:tcW w:w="9060" w:type="dxa"/>
          </w:tcPr>
          <w:p w14:paraId="57FFCAC0" w14:textId="77777777" w:rsidR="00C21B82" w:rsidRPr="00B26E61" w:rsidRDefault="00C21B82" w:rsidP="00C21B82">
            <w:pPr>
              <w:spacing w:before="120" w:after="120"/>
              <w:jc w:val="both"/>
              <w:rPr>
                <w:rFonts w:eastAsia="MS Mincho"/>
                <w:i/>
                <w:iCs/>
                <w:color w:val="000000"/>
                <w:szCs w:val="20"/>
              </w:rPr>
            </w:pPr>
            <w:r w:rsidRPr="00C17F66">
              <w:rPr>
                <w:rFonts w:eastAsia="MS Mincho"/>
                <w:i/>
                <w:iCs/>
                <w:color w:val="000000"/>
                <w:kern w:val="2"/>
                <w:position w:val="-16"/>
                <w:szCs w:val="20"/>
              </w:rPr>
              <w:object w:dxaOrig="5340" w:dyaOrig="440" w14:anchorId="2F53F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6pt;height:20.15pt" o:ole="">
                  <v:imagedata r:id="rId10" o:title=""/>
                </v:shape>
                <o:OLEObject Type="Embed" ProgID="Equation.DSMT4" ShapeID="_x0000_i1025" DrawAspect="Content" ObjectID="_1760546459" r:id="rId11"/>
              </w:object>
            </w:r>
          </w:p>
          <w:p w14:paraId="0B11F993" w14:textId="77777777" w:rsidR="00C21B82" w:rsidRPr="00B26E61" w:rsidRDefault="00C21B82" w:rsidP="00C21B82">
            <w:pPr>
              <w:spacing w:before="120" w:after="120"/>
              <w:ind w:left="568" w:hanging="284"/>
              <w:jc w:val="both"/>
              <w:rPr>
                <w:rFonts w:eastAsia="宋体"/>
                <w:i/>
                <w:iCs/>
                <w:szCs w:val="20"/>
                <w:lang w:val="en-AU"/>
              </w:rPr>
            </w:pPr>
            <w:r w:rsidRPr="00B26E61">
              <w:rPr>
                <w:rFonts w:eastAsia="宋体"/>
                <w:i/>
                <w:iCs/>
                <w:szCs w:val="20"/>
                <w:lang w:val="x-none"/>
              </w:rPr>
              <w:t>-</w:t>
            </w:r>
            <w:r w:rsidRPr="00B26E61">
              <w:rPr>
                <w:rFonts w:eastAsia="宋体"/>
                <w:i/>
                <w:iCs/>
                <w:szCs w:val="20"/>
                <w:lang w:val="x-none"/>
              </w:rPr>
              <w:tab/>
              <w:t>N</w:t>
            </w:r>
            <w:r w:rsidRPr="00B26E61">
              <w:rPr>
                <w:rFonts w:eastAsia="宋体"/>
                <w:i/>
                <w:iCs/>
                <w:szCs w:val="20"/>
                <w:vertAlign w:val="subscript"/>
                <w:lang w:val="x-none"/>
              </w:rPr>
              <w:t>2</w:t>
            </w:r>
            <w:r w:rsidRPr="00B26E61">
              <w:rPr>
                <w:rFonts w:eastAsia="宋体"/>
                <w:i/>
                <w:iCs/>
                <w:szCs w:val="20"/>
                <w:lang w:val="x-none"/>
              </w:rPr>
              <w:t xml:space="preserve"> </w:t>
            </w:r>
            <w:r w:rsidRPr="00B26E61">
              <w:rPr>
                <w:rFonts w:eastAsia="宋体"/>
                <w:i/>
                <w:iCs/>
                <w:szCs w:val="20"/>
                <w:lang w:val="en-AU"/>
              </w:rPr>
              <w:t xml:space="preserve">is based on µ of Table 6.4-1 and Table 6.4-2 for UE processing capability 1 and 2 respectively, where µ corresponds to the one of </w:t>
            </w:r>
            <w:r w:rsidRPr="00B26E61">
              <w:rPr>
                <w:rFonts w:eastAsia="宋体"/>
                <w:i/>
                <w:iCs/>
                <w:szCs w:val="20"/>
                <w:highlight w:val="yellow"/>
                <w:lang w:val="en-AU"/>
              </w:rPr>
              <w:t>(µ</w:t>
            </w:r>
            <w:r w:rsidRPr="00B26E61">
              <w:rPr>
                <w:rFonts w:eastAsia="宋体"/>
                <w:i/>
                <w:iCs/>
                <w:szCs w:val="20"/>
                <w:highlight w:val="yellow"/>
                <w:vertAlign w:val="subscript"/>
                <w:lang w:val="en-AU"/>
              </w:rPr>
              <w:t>DL</w:t>
            </w:r>
            <w:r w:rsidRPr="00B26E61">
              <w:rPr>
                <w:rFonts w:eastAsia="宋体"/>
                <w:i/>
                <w:iCs/>
                <w:szCs w:val="20"/>
                <w:highlight w:val="yellow"/>
                <w:lang w:val="en-AU"/>
              </w:rPr>
              <w:t>, µ</w:t>
            </w:r>
            <w:r w:rsidRPr="00B26E61">
              <w:rPr>
                <w:rFonts w:eastAsia="宋体"/>
                <w:i/>
                <w:iCs/>
                <w:szCs w:val="20"/>
                <w:highlight w:val="yellow"/>
                <w:vertAlign w:val="subscript"/>
                <w:lang w:val="en-AU"/>
              </w:rPr>
              <w:t>UL</w:t>
            </w:r>
            <w:r w:rsidRPr="00B26E61">
              <w:rPr>
                <w:rFonts w:eastAsia="宋体"/>
                <w:i/>
                <w:iCs/>
                <w:szCs w:val="20"/>
                <w:highlight w:val="yellow"/>
                <w:lang w:val="en-AU"/>
              </w:rPr>
              <w:t>)</w:t>
            </w:r>
            <w:r w:rsidRPr="00B26E61">
              <w:rPr>
                <w:rFonts w:eastAsia="宋体"/>
                <w:i/>
                <w:iCs/>
                <w:szCs w:val="20"/>
                <w:lang w:val="en-AU"/>
              </w:rPr>
              <w:t xml:space="preserve"> resulting with the largest T</w:t>
            </w:r>
            <w:r w:rsidRPr="00B26E61">
              <w:rPr>
                <w:rFonts w:eastAsia="宋体"/>
                <w:i/>
                <w:iCs/>
                <w:szCs w:val="20"/>
                <w:vertAlign w:val="subscript"/>
                <w:lang w:val="en-AU"/>
              </w:rPr>
              <w:t>proc,2</w:t>
            </w:r>
            <w:r w:rsidRPr="00B26E61">
              <w:rPr>
                <w:rFonts w:eastAsia="宋体"/>
                <w:i/>
                <w:iCs/>
                <w:szCs w:val="20"/>
                <w:lang w:val="en-AU"/>
              </w:rPr>
              <w:t>, where the µ</w:t>
            </w:r>
            <w:r w:rsidRPr="00B26E61">
              <w:rPr>
                <w:rFonts w:eastAsia="宋体"/>
                <w:i/>
                <w:iCs/>
                <w:szCs w:val="20"/>
                <w:vertAlign w:val="subscript"/>
                <w:lang w:val="en-AU"/>
              </w:rPr>
              <w:t>DL</w:t>
            </w:r>
            <w:r w:rsidRPr="00B26E61">
              <w:rPr>
                <w:rFonts w:eastAsia="宋体"/>
                <w:i/>
                <w:iCs/>
                <w:szCs w:val="20"/>
                <w:lang w:val="en-AU"/>
              </w:rPr>
              <w:t xml:space="preserve"> corresponds to the subcarrier spacing of the downlink with which the PDCCH carrying the DCI scheduling the PUSCH was transmitted and µ</w:t>
            </w:r>
            <w:r w:rsidRPr="00B26E61">
              <w:rPr>
                <w:rFonts w:eastAsia="宋体"/>
                <w:i/>
                <w:iCs/>
                <w:szCs w:val="20"/>
                <w:vertAlign w:val="subscript"/>
                <w:lang w:val="en-AU"/>
              </w:rPr>
              <w:t>UL</w:t>
            </w:r>
            <w:r w:rsidRPr="00B26E61">
              <w:rPr>
                <w:rFonts w:eastAsia="宋体"/>
                <w:i/>
                <w:iCs/>
                <w:szCs w:val="20"/>
                <w:lang w:val="en-AU"/>
              </w:rPr>
              <w:t xml:space="preserve"> corresponds to the subcarrier spacing of the uplink channel with which the PUSCH is to be transmitted, and κ is defined in clause 4.1 of [4, TS 38.211].</w:t>
            </w:r>
          </w:p>
          <w:p w14:paraId="4BA03D5D" w14:textId="77777777" w:rsidR="00C21B82" w:rsidRPr="00B26E61" w:rsidRDefault="00C21B82" w:rsidP="00C21B82">
            <w:pPr>
              <w:spacing w:before="120" w:after="120"/>
              <w:ind w:left="568" w:hanging="284"/>
              <w:jc w:val="both"/>
              <w:rPr>
                <w:rFonts w:eastAsia="宋体"/>
                <w:szCs w:val="20"/>
                <w:lang w:eastAsia="zh-CN"/>
              </w:rPr>
            </w:pPr>
            <w:r w:rsidRPr="00B26E61">
              <w:rPr>
                <w:rFonts w:eastAsia="宋体"/>
                <w:i/>
                <w:iCs/>
                <w:szCs w:val="20"/>
                <w:lang w:val="en-AU"/>
              </w:rPr>
              <w:t>-</w:t>
            </w:r>
            <w:r w:rsidRPr="00B26E61">
              <w:rPr>
                <w:rFonts w:eastAsia="宋体"/>
                <w:i/>
                <w:iCs/>
                <w:szCs w:val="20"/>
                <w:lang w:val="en-AU"/>
              </w:rPr>
              <w:tab/>
              <w:t xml:space="preserve">If uplink switching gap is triggered as defined in subclause 6.1.6, </w:t>
            </w:r>
            <w:r w:rsidRPr="00C17F66">
              <w:rPr>
                <w:rFonts w:eastAsiaTheme="minorEastAsia"/>
                <w:i/>
                <w:iCs/>
                <w:kern w:val="2"/>
                <w:position w:val="-12"/>
                <w:szCs w:val="20"/>
                <w:lang w:val="en-AU"/>
              </w:rPr>
              <w:object w:dxaOrig="420" w:dyaOrig="360" w14:anchorId="42B99FD4">
                <v:shape id="_x0000_i1026" type="#_x0000_t75" style="width:20.15pt;height:19pt" o:ole="">
                  <v:imagedata r:id="rId12" o:title=""/>
                </v:shape>
                <o:OLEObject Type="Embed" ProgID="Equation.DSMT4" ShapeID="_x0000_i1026" DrawAspect="Content" ObjectID="_1760546460" r:id="rId13"/>
              </w:object>
            </w:r>
            <w:r w:rsidRPr="00B26E61">
              <w:rPr>
                <w:rFonts w:eastAsia="宋体"/>
                <w:i/>
                <w:iCs/>
                <w:szCs w:val="20"/>
                <w:lang w:val="en-AU"/>
              </w:rPr>
              <w:t xml:space="preserve"> equals to the switching gap duration and for the UE configured with uplinkTxSwitchingOption2 </w:t>
            </w:r>
            <w:r w:rsidRPr="00B26E61">
              <w:rPr>
                <w:rFonts w:eastAsia="宋体"/>
                <w:i/>
                <w:iCs/>
                <w:szCs w:val="20"/>
                <w:highlight w:val="yellow"/>
                <w:lang w:val="en-AU"/>
              </w:rPr>
              <w:t>µ</w:t>
            </w:r>
            <w:r w:rsidRPr="00B26E61">
              <w:rPr>
                <w:rFonts w:eastAsia="宋体"/>
                <w:i/>
                <w:iCs/>
                <w:szCs w:val="20"/>
                <w:highlight w:val="yellow"/>
                <w:vertAlign w:val="subscript"/>
                <w:lang w:val="en-AU"/>
              </w:rPr>
              <w:t>UL</w:t>
            </w:r>
            <w:r w:rsidRPr="00B26E61">
              <w:rPr>
                <w:rFonts w:eastAsia="宋体"/>
                <w:i/>
                <w:iCs/>
                <w:szCs w:val="20"/>
                <w:highlight w:val="yellow"/>
                <w:lang w:val="en-AU"/>
              </w:rPr>
              <w:t>=min(µ</w:t>
            </w:r>
            <w:r w:rsidRPr="00B26E61">
              <w:rPr>
                <w:rFonts w:eastAsia="宋体"/>
                <w:i/>
                <w:iCs/>
                <w:szCs w:val="20"/>
                <w:highlight w:val="yellow"/>
                <w:vertAlign w:val="subscript"/>
                <w:lang w:val="en-AU"/>
              </w:rPr>
              <w:t>UL,carrier1,</w:t>
            </w:r>
            <w:r w:rsidRPr="00B26E61">
              <w:rPr>
                <w:rFonts w:eastAsia="宋体"/>
                <w:i/>
                <w:iCs/>
                <w:szCs w:val="20"/>
                <w:highlight w:val="yellow"/>
                <w:lang w:val="en-AU"/>
              </w:rPr>
              <w:t xml:space="preserve"> µ</w:t>
            </w:r>
            <w:r w:rsidRPr="00B26E61">
              <w:rPr>
                <w:rFonts w:eastAsia="宋体"/>
                <w:i/>
                <w:iCs/>
                <w:szCs w:val="20"/>
                <w:highlight w:val="yellow"/>
                <w:vertAlign w:val="subscript"/>
                <w:lang w:val="en-AU"/>
              </w:rPr>
              <w:t>UL,carrier2</w:t>
            </w:r>
            <w:r w:rsidRPr="00B26E61">
              <w:rPr>
                <w:rFonts w:eastAsia="宋体"/>
                <w:i/>
                <w:iCs/>
                <w:szCs w:val="20"/>
                <w:highlight w:val="yellow"/>
                <w:lang w:val="en-AU"/>
              </w:rPr>
              <w:t>),</w:t>
            </w:r>
            <w:r w:rsidRPr="00B26E61">
              <w:rPr>
                <w:rFonts w:eastAsia="宋体"/>
                <w:i/>
                <w:iCs/>
                <w:szCs w:val="20"/>
                <w:lang w:val="en-AU"/>
              </w:rPr>
              <w:t xml:space="preserve"> otherwise </w:t>
            </w:r>
            <w:r w:rsidRPr="00C17F66">
              <w:rPr>
                <w:rFonts w:eastAsiaTheme="minorEastAsia"/>
                <w:i/>
                <w:iCs/>
                <w:kern w:val="2"/>
                <w:position w:val="-12"/>
                <w:szCs w:val="20"/>
                <w:lang w:val="en-AU"/>
              </w:rPr>
              <w:object w:dxaOrig="800" w:dyaOrig="360" w14:anchorId="66355484">
                <v:shape id="_x0000_i1027" type="#_x0000_t75" style="width:40.3pt;height:19pt" o:ole="">
                  <v:imagedata r:id="rId14" o:title=""/>
                </v:shape>
                <o:OLEObject Type="Embed" ProgID="Equation.DSMT4" ShapeID="_x0000_i1027" DrawAspect="Content" ObjectID="_1760546461" r:id="rId15"/>
              </w:object>
            </w:r>
            <w:r w:rsidRPr="00B26E61">
              <w:rPr>
                <w:rFonts w:eastAsia="宋体"/>
                <w:i/>
                <w:iCs/>
                <w:szCs w:val="20"/>
                <w:lang w:val="en-AU"/>
              </w:rPr>
              <w:t xml:space="preserve">. </w:t>
            </w:r>
          </w:p>
        </w:tc>
      </w:tr>
    </w:tbl>
    <w:p w14:paraId="2154B5DB" w14:textId="65BEBFCC" w:rsidR="00C21B82" w:rsidRPr="00B26E61" w:rsidRDefault="00C21B82" w:rsidP="00C21B82">
      <w:pPr>
        <w:spacing w:before="120" w:after="120"/>
        <w:jc w:val="both"/>
        <w:rPr>
          <w:rFonts w:eastAsia="MS Mincho"/>
          <w:iCs/>
          <w:szCs w:val="20"/>
          <w:lang w:val="x-none"/>
        </w:rPr>
      </w:pPr>
      <w:r w:rsidRPr="00B26E61">
        <w:rPr>
          <w:rFonts w:eastAsia="宋体"/>
          <w:iCs/>
          <w:szCs w:val="20"/>
          <w:lang w:val="x-none"/>
        </w:rPr>
        <w:t xml:space="preserve">From the highlighted part, it can be seen that </w:t>
      </w:r>
      <w:r w:rsidRPr="00B26E61">
        <w:rPr>
          <w:rFonts w:eastAsia="宋体"/>
          <w:i/>
          <w:szCs w:val="20"/>
          <w:lang w:val="x-none"/>
        </w:rPr>
        <w:t>N</w:t>
      </w:r>
      <w:r w:rsidRPr="00B26E61">
        <w:rPr>
          <w:rFonts w:eastAsia="宋体"/>
          <w:i/>
          <w:szCs w:val="20"/>
          <w:vertAlign w:val="subscript"/>
          <w:lang w:val="x-none"/>
        </w:rPr>
        <w:t xml:space="preserve">2 </w:t>
      </w:r>
      <w:r w:rsidRPr="00B26E61">
        <w:rPr>
          <w:rFonts w:eastAsia="MS Mincho"/>
          <w:szCs w:val="20"/>
          <w:lang w:val="en-GB"/>
        </w:rPr>
        <w:t xml:space="preserve">is </w:t>
      </w:r>
      <w:r w:rsidR="005C0A71" w:rsidRPr="00B26E61">
        <w:rPr>
          <w:rFonts w:eastAsia="宋体"/>
          <w:iCs/>
          <w:szCs w:val="20"/>
          <w:lang w:val="en-AU"/>
        </w:rPr>
        <w:t>based on</w:t>
      </w:r>
      <w:r w:rsidRPr="00B26E61">
        <w:rPr>
          <w:rFonts w:eastAsia="宋体"/>
          <w:iCs/>
          <w:szCs w:val="20"/>
          <w:lang w:val="en-AU"/>
        </w:rPr>
        <w:t xml:space="preserve"> the </w:t>
      </w:r>
      <w:r w:rsidRPr="00B26E61">
        <w:rPr>
          <w:rFonts w:eastAsia="宋体"/>
          <w:i/>
          <w:szCs w:val="20"/>
          <w:lang w:val="en-AU"/>
        </w:rPr>
        <w:t>µ</w:t>
      </w:r>
      <w:r w:rsidRPr="00B26E61">
        <w:rPr>
          <w:rFonts w:eastAsia="宋体"/>
          <w:i/>
          <w:szCs w:val="20"/>
          <w:vertAlign w:val="subscript"/>
          <w:lang w:val="en-AU"/>
        </w:rPr>
        <w:t xml:space="preserve">UL </w:t>
      </w:r>
      <w:r w:rsidRPr="00B26E61">
        <w:rPr>
          <w:rFonts w:eastAsia="MS Mincho"/>
          <w:iCs/>
          <w:szCs w:val="20"/>
          <w:lang w:val="en-AU"/>
        </w:rPr>
        <w:t xml:space="preserve">and </w:t>
      </w:r>
      <w:r w:rsidRPr="00B26E61">
        <w:rPr>
          <w:rFonts w:eastAsia="宋体"/>
          <w:i/>
          <w:szCs w:val="20"/>
          <w:lang w:val="en-AU"/>
        </w:rPr>
        <w:t>µ</w:t>
      </w:r>
      <w:r w:rsidRPr="00B26E61">
        <w:rPr>
          <w:rFonts w:eastAsia="宋体"/>
          <w:i/>
          <w:szCs w:val="20"/>
          <w:vertAlign w:val="subscript"/>
          <w:lang w:val="en-AU"/>
        </w:rPr>
        <w:t>DL</w:t>
      </w:r>
      <w:r w:rsidRPr="00B26E61">
        <w:rPr>
          <w:rFonts w:eastAsia="MS Mincho"/>
          <w:szCs w:val="20"/>
          <w:lang w:val="en-GB"/>
        </w:rPr>
        <w:t xml:space="preserve">, and </w:t>
      </w:r>
      <w:r w:rsidRPr="00B26E61">
        <w:rPr>
          <w:rFonts w:eastAsia="宋体"/>
          <w:i/>
          <w:position w:val="-12"/>
          <w:szCs w:val="20"/>
          <w:lang w:val="en-AU"/>
        </w:rPr>
        <w:object w:dxaOrig="420" w:dyaOrig="360" w14:anchorId="26F83741">
          <v:shape id="_x0000_i1028" type="#_x0000_t75" style="width:20.15pt;height:19pt" o:ole="">
            <v:imagedata r:id="rId12" o:title=""/>
          </v:shape>
          <o:OLEObject Type="Embed" ProgID="Equation.DSMT4" ShapeID="_x0000_i1028" DrawAspect="Content" ObjectID="_1760546462" r:id="rId16"/>
        </w:object>
      </w:r>
      <w:r w:rsidRPr="00B26E61">
        <w:rPr>
          <w:rFonts w:eastAsia="宋体"/>
          <w:iCs/>
          <w:szCs w:val="20"/>
          <w:lang w:val="en-AU"/>
        </w:rPr>
        <w:t xml:space="preserve">is </w:t>
      </w:r>
      <w:r w:rsidR="005C0A71" w:rsidRPr="00B26E61">
        <w:rPr>
          <w:rFonts w:eastAsia="宋体"/>
          <w:iCs/>
          <w:szCs w:val="20"/>
          <w:lang w:val="en-AU"/>
        </w:rPr>
        <w:t>based on</w:t>
      </w:r>
      <w:r w:rsidRPr="00B26E61">
        <w:rPr>
          <w:rFonts w:eastAsia="宋体"/>
          <w:i/>
          <w:szCs w:val="20"/>
          <w:lang w:val="en-AU"/>
        </w:rPr>
        <w:t xml:space="preserve"> µ</w:t>
      </w:r>
      <w:r w:rsidRPr="00B26E61">
        <w:rPr>
          <w:rFonts w:eastAsia="宋体"/>
          <w:i/>
          <w:szCs w:val="20"/>
          <w:vertAlign w:val="subscript"/>
          <w:lang w:val="en-AU"/>
        </w:rPr>
        <w:t>UL</w:t>
      </w:r>
      <w:r w:rsidRPr="00B26E61">
        <w:rPr>
          <w:rFonts w:eastAsia="MS Mincho"/>
          <w:iCs/>
          <w:szCs w:val="20"/>
          <w:lang w:val="en-AU"/>
        </w:rPr>
        <w:t>. For “</w:t>
      </w:r>
      <w:r w:rsidRPr="00B26E61">
        <w:rPr>
          <w:rFonts w:eastAsia="MS Mincho"/>
          <w:szCs w:val="20"/>
        </w:rPr>
        <w:t>one Rel-18 Tx switching involving 3 or 4 bands</w:t>
      </w:r>
      <w:r w:rsidRPr="00B26E61">
        <w:rPr>
          <w:rFonts w:eastAsia="MS Mincho"/>
          <w:iCs/>
          <w:szCs w:val="20"/>
          <w:lang w:val="en-AU"/>
        </w:rPr>
        <w:t xml:space="preserve">”, this related SCS should be specified. </w:t>
      </w:r>
      <w:r w:rsidRPr="00B26E61">
        <w:rPr>
          <w:rFonts w:eastAsia="MS Mincho"/>
          <w:szCs w:val="20"/>
        </w:rPr>
        <w:t xml:space="preserve">The minimum SCS among the downlink carriers where DCI triggers the UL transmission for Tx switching is used as </w:t>
      </w:r>
      <w:r w:rsidRPr="00B26E61">
        <w:rPr>
          <w:rFonts w:eastAsia="宋体"/>
          <w:i/>
          <w:szCs w:val="20"/>
          <w:lang w:val="en-AU"/>
        </w:rPr>
        <w:t>µ</w:t>
      </w:r>
      <w:r w:rsidRPr="00B26E61">
        <w:rPr>
          <w:rFonts w:eastAsia="宋体"/>
          <w:i/>
          <w:szCs w:val="20"/>
          <w:vertAlign w:val="subscript"/>
          <w:lang w:val="en-AU"/>
        </w:rPr>
        <w:t>DL</w:t>
      </w:r>
      <w:r w:rsidRPr="00B26E61">
        <w:rPr>
          <w:rFonts w:eastAsia="MS Mincho"/>
          <w:szCs w:val="20"/>
        </w:rPr>
        <w:t xml:space="preserve"> and the minimum SCS </w:t>
      </w:r>
      <w:r w:rsidRPr="00B26E61">
        <w:rPr>
          <w:rFonts w:eastAsia="MS Mincho"/>
          <w:szCs w:val="20"/>
        </w:rPr>
        <w:lastRenderedPageBreak/>
        <w:t xml:space="preserve">among the UL carriers after Tx switching is used as </w:t>
      </w:r>
      <w:r w:rsidRPr="00B26E61">
        <w:rPr>
          <w:rFonts w:eastAsia="宋体"/>
          <w:i/>
          <w:szCs w:val="20"/>
          <w:lang w:val="en-AU"/>
        </w:rPr>
        <w:t>µ</w:t>
      </w:r>
      <w:r w:rsidRPr="00B26E61">
        <w:rPr>
          <w:rFonts w:eastAsia="宋体"/>
          <w:i/>
          <w:szCs w:val="20"/>
          <w:vertAlign w:val="subscript"/>
          <w:lang w:val="en-AU"/>
        </w:rPr>
        <w:t xml:space="preserve">UL </w:t>
      </w:r>
      <w:r w:rsidRPr="00B26E61">
        <w:rPr>
          <w:rFonts w:eastAsia="MS Mincho"/>
          <w:szCs w:val="20"/>
          <w:lang w:val="en-AU"/>
        </w:rPr>
        <w:t xml:space="preserve">to determine </w:t>
      </w:r>
      <w:r w:rsidRPr="00B26E61">
        <w:rPr>
          <w:rFonts w:eastAsia="宋体"/>
          <w:i/>
          <w:szCs w:val="20"/>
          <w:lang w:val="x-none"/>
        </w:rPr>
        <w:t>N</w:t>
      </w:r>
      <w:r w:rsidRPr="00B26E61">
        <w:rPr>
          <w:rFonts w:eastAsia="宋体"/>
          <w:i/>
          <w:szCs w:val="20"/>
          <w:vertAlign w:val="subscript"/>
          <w:lang w:val="x-none"/>
        </w:rPr>
        <w:t>2</w:t>
      </w:r>
      <w:r w:rsidRPr="00B26E61">
        <w:rPr>
          <w:rFonts w:eastAsia="MS Mincho"/>
          <w:szCs w:val="20"/>
        </w:rPr>
        <w:t>,</w:t>
      </w:r>
      <w:r w:rsidRPr="00B26E61">
        <w:rPr>
          <w:rFonts w:eastAsia="宋体"/>
          <w:i/>
          <w:szCs w:val="20"/>
          <w:vertAlign w:val="subscript"/>
          <w:lang w:val="x-none"/>
        </w:rPr>
        <w:t xml:space="preserve"> </w:t>
      </w:r>
      <w:r w:rsidRPr="00B26E61">
        <w:rPr>
          <w:rFonts w:eastAsia="MS Mincho"/>
          <w:iCs/>
          <w:szCs w:val="20"/>
          <w:lang w:val="x-none"/>
        </w:rPr>
        <w:t>additionally,</w:t>
      </w:r>
      <w:r w:rsidRPr="00B26E61">
        <w:rPr>
          <w:rFonts w:eastAsia="MS Mincho"/>
          <w:szCs w:val="20"/>
        </w:rPr>
        <w:t xml:space="preserve"> the minimum SCS among the UL carriers involved in Tx switching is used as </w:t>
      </w:r>
      <w:r w:rsidRPr="00B26E61">
        <w:rPr>
          <w:rFonts w:eastAsia="宋体"/>
          <w:i/>
          <w:szCs w:val="20"/>
          <w:lang w:val="en-AU"/>
        </w:rPr>
        <w:t>µ</w:t>
      </w:r>
      <w:r w:rsidRPr="00B26E61">
        <w:rPr>
          <w:rFonts w:eastAsia="宋体"/>
          <w:i/>
          <w:szCs w:val="20"/>
          <w:vertAlign w:val="subscript"/>
          <w:lang w:val="en-AU"/>
        </w:rPr>
        <w:t xml:space="preserve">UL </w:t>
      </w:r>
      <w:r w:rsidRPr="00B26E61">
        <w:rPr>
          <w:rFonts w:eastAsia="MS Mincho"/>
          <w:szCs w:val="20"/>
          <w:lang w:val="en-AU"/>
        </w:rPr>
        <w:t>to determine</w:t>
      </w:r>
      <w:r w:rsidRPr="00B26E61">
        <w:rPr>
          <w:rFonts w:eastAsia="MS Mincho"/>
          <w:iCs/>
          <w:szCs w:val="20"/>
          <w:lang w:val="x-none"/>
        </w:rPr>
        <w:t xml:space="preserve"> </w:t>
      </w:r>
      <w:r w:rsidRPr="00B26E61">
        <w:rPr>
          <w:rFonts w:eastAsia="宋体"/>
          <w:i/>
          <w:position w:val="-12"/>
          <w:szCs w:val="20"/>
          <w:lang w:val="en-AU"/>
        </w:rPr>
        <w:object w:dxaOrig="420" w:dyaOrig="360" w14:anchorId="1B6C704A">
          <v:shape id="_x0000_i1029" type="#_x0000_t75" style="width:20.15pt;height:19pt" o:ole="">
            <v:imagedata r:id="rId12" o:title=""/>
          </v:shape>
          <o:OLEObject Type="Embed" ProgID="Equation.DSMT4" ShapeID="_x0000_i1029" DrawAspect="Content" ObjectID="_1760546463" r:id="rId17"/>
        </w:object>
      </w:r>
      <w:r w:rsidRPr="00B26E61">
        <w:rPr>
          <w:rFonts w:eastAsia="宋体"/>
          <w:iCs/>
          <w:szCs w:val="20"/>
          <w:lang w:val="en-AU"/>
        </w:rPr>
        <w:t>.</w:t>
      </w:r>
    </w:p>
    <w:p w14:paraId="36241617" w14:textId="394CC7BF" w:rsidR="0084359C" w:rsidRPr="00B26E61" w:rsidRDefault="0084359C" w:rsidP="0084359C">
      <w:pPr>
        <w:overflowPunct w:val="0"/>
        <w:autoSpaceDE w:val="0"/>
        <w:autoSpaceDN w:val="0"/>
        <w:adjustRightInd w:val="0"/>
        <w:spacing w:before="120" w:after="120"/>
        <w:jc w:val="both"/>
        <w:textAlignment w:val="baseline"/>
        <w:rPr>
          <w:b/>
          <w:bCs/>
          <w:szCs w:val="20"/>
          <w:lang w:val="en-GB"/>
        </w:rPr>
      </w:pPr>
      <w:bookmarkStart w:id="10" w:name="_Ref135055676"/>
      <w:bookmarkStart w:id="11" w:name="_Ref135056377"/>
      <w:bookmarkStart w:id="12" w:name="_Ref135055678"/>
      <w:r w:rsidRPr="00B26E61">
        <w:rPr>
          <w:b/>
          <w:bCs/>
          <w:szCs w:val="20"/>
        </w:rPr>
        <w:t xml:space="preserve">Proposal </w:t>
      </w:r>
      <w:r w:rsidRPr="00B26E61">
        <w:rPr>
          <w:b/>
          <w:bCs/>
          <w:szCs w:val="20"/>
        </w:rPr>
        <w:fldChar w:fldCharType="begin"/>
      </w:r>
      <w:r w:rsidRPr="00B26E61">
        <w:rPr>
          <w:b/>
          <w:bCs/>
          <w:szCs w:val="20"/>
        </w:rPr>
        <w:instrText xml:space="preserve"> SEQ Proposal \* ARABIC </w:instrText>
      </w:r>
      <w:r w:rsidRPr="00B26E61">
        <w:rPr>
          <w:b/>
          <w:bCs/>
          <w:szCs w:val="20"/>
        </w:rPr>
        <w:fldChar w:fldCharType="separate"/>
      </w:r>
      <w:r w:rsidR="009A0ACE">
        <w:rPr>
          <w:b/>
          <w:bCs/>
          <w:noProof/>
          <w:szCs w:val="20"/>
        </w:rPr>
        <w:t>3</w:t>
      </w:r>
      <w:r w:rsidRPr="00B26E61">
        <w:rPr>
          <w:b/>
          <w:bCs/>
          <w:szCs w:val="20"/>
        </w:rPr>
        <w:fldChar w:fldCharType="end"/>
      </w:r>
      <w:r w:rsidRPr="00B26E61">
        <w:rPr>
          <w:b/>
          <w:bCs/>
          <w:szCs w:val="20"/>
        </w:rPr>
        <w:t xml:space="preserve">. </w:t>
      </w:r>
      <w:r w:rsidRPr="00B26E61">
        <w:rPr>
          <w:b/>
          <w:bCs/>
          <w:szCs w:val="20"/>
          <w:lang w:val="en-GB"/>
        </w:rPr>
        <w:t xml:space="preserve">When a UE is triggered to perform Tx switching between a band pair, and the start of the UL transmission after Tx switching is T0, </w:t>
      </w:r>
      <w:r w:rsidR="00046D74" w:rsidRPr="00B26E61">
        <w:rPr>
          <w:b/>
          <w:bCs/>
          <w:szCs w:val="20"/>
          <w:lang w:val="en-GB"/>
        </w:rPr>
        <w:t xml:space="preserve">the </w:t>
      </w:r>
      <w:r w:rsidRPr="00B26E61">
        <w:rPr>
          <w:b/>
          <w:bCs/>
          <w:szCs w:val="20"/>
          <w:lang w:val="en-GB"/>
        </w:rPr>
        <w:t xml:space="preserve">UE uses </w:t>
      </w:r>
      <w:r w:rsidR="00046D74" w:rsidRPr="00B26E61">
        <w:rPr>
          <w:b/>
          <w:bCs/>
          <w:szCs w:val="20"/>
          <w:lang w:val="en-GB"/>
        </w:rPr>
        <w:t xml:space="preserve">the </w:t>
      </w:r>
      <w:r w:rsidRPr="00B26E61">
        <w:rPr>
          <w:b/>
          <w:bCs/>
          <w:szCs w:val="20"/>
          <w:lang w:val="en-GB"/>
        </w:rPr>
        <w:t>grants received before T0-Toffset to determine how to perform switching, where Toffset is the UE processing procedure time defined for the uplink transmission triggering.</w:t>
      </w:r>
      <w:bookmarkEnd w:id="10"/>
      <w:r w:rsidRPr="00B26E61">
        <w:rPr>
          <w:b/>
          <w:bCs/>
          <w:szCs w:val="20"/>
          <w:lang w:val="en-GB"/>
        </w:rPr>
        <w:br/>
        <w:t xml:space="preserve">-  </w:t>
      </w:r>
      <w:r w:rsidRPr="00B26E61">
        <w:rPr>
          <w:rFonts w:eastAsia="MS Mincho"/>
          <w:b/>
          <w:bCs/>
          <w:szCs w:val="20"/>
          <w:lang w:val="en-GB" w:eastAsia="ja-JP"/>
        </w:rPr>
        <w:t>T</w:t>
      </w:r>
      <w:r w:rsidR="002146C9" w:rsidRPr="00B26E61">
        <w:rPr>
          <w:rFonts w:eastAsia="MS Mincho"/>
          <w:b/>
          <w:bCs/>
          <w:szCs w:val="20"/>
          <w:lang w:val="en-GB" w:eastAsia="ja-JP"/>
        </w:rPr>
        <w:t>o</w:t>
      </w:r>
      <w:r w:rsidRPr="00B26E61">
        <w:rPr>
          <w:rFonts w:eastAsia="MS Mincho"/>
          <w:b/>
          <w:bCs/>
          <w:szCs w:val="20"/>
          <w:lang w:val="en-GB" w:eastAsia="ja-JP"/>
        </w:rPr>
        <w:t xml:space="preserve"> determine the N2 of Toffset</w:t>
      </w:r>
      <w:r w:rsidRPr="00B26E61">
        <w:rPr>
          <w:rFonts w:eastAsia="MS Mincho"/>
          <w:b/>
          <w:bCs/>
          <w:i/>
          <w:szCs w:val="20"/>
          <w:lang w:val="en-AU" w:eastAsia="ja-JP"/>
        </w:rPr>
        <w:t xml:space="preserve">, </w:t>
      </w:r>
      <w:r w:rsidRPr="00B26E61">
        <w:rPr>
          <w:rFonts w:eastAsia="MS Mincho"/>
          <w:b/>
          <w:bCs/>
          <w:szCs w:val="20"/>
          <w:lang w:val="en-GB" w:eastAsia="ja-JP"/>
        </w:rPr>
        <w:t xml:space="preserve">the minimum SCS among the downlink carriers where </w:t>
      </w:r>
      <w:r w:rsidR="00C37E25" w:rsidRPr="00B26E61">
        <w:rPr>
          <w:rFonts w:eastAsia="MS Mincho"/>
          <w:b/>
          <w:bCs/>
          <w:szCs w:val="20"/>
          <w:lang w:val="en-GB" w:eastAsia="ja-JP"/>
        </w:rPr>
        <w:t xml:space="preserve">the </w:t>
      </w:r>
      <w:r w:rsidRPr="00B26E61">
        <w:rPr>
          <w:rFonts w:eastAsia="MS Mincho"/>
          <w:b/>
          <w:bCs/>
          <w:szCs w:val="20"/>
          <w:lang w:val="en-GB" w:eastAsia="ja-JP"/>
        </w:rPr>
        <w:t>DCI</w:t>
      </w:r>
      <w:r w:rsidR="00C37E25" w:rsidRPr="00B26E61">
        <w:rPr>
          <w:rFonts w:eastAsia="MS Mincho"/>
          <w:b/>
          <w:bCs/>
          <w:szCs w:val="20"/>
          <w:lang w:val="en-GB" w:eastAsia="ja-JP"/>
        </w:rPr>
        <w:t>s are received to</w:t>
      </w:r>
      <w:r w:rsidRPr="00B26E61">
        <w:rPr>
          <w:rFonts w:eastAsia="MS Mincho"/>
          <w:b/>
          <w:bCs/>
          <w:szCs w:val="20"/>
          <w:lang w:val="en-GB" w:eastAsia="ja-JP"/>
        </w:rPr>
        <w:t xml:space="preserve"> trigger the UL transmission for Tx switching is used as </w:t>
      </w:r>
      <w:r w:rsidRPr="00B26E61">
        <w:rPr>
          <w:rFonts w:eastAsia="MS Mincho"/>
          <w:b/>
          <w:bCs/>
          <w:i/>
          <w:szCs w:val="20"/>
          <w:lang w:val="en-AU" w:eastAsia="ja-JP"/>
        </w:rPr>
        <w:t>µ</w:t>
      </w:r>
      <w:r w:rsidRPr="00B26E61">
        <w:rPr>
          <w:rFonts w:eastAsia="MS Mincho"/>
          <w:b/>
          <w:bCs/>
          <w:i/>
          <w:szCs w:val="20"/>
          <w:vertAlign w:val="subscript"/>
          <w:lang w:val="en-AU" w:eastAsia="ja-JP"/>
        </w:rPr>
        <w:t>DL</w:t>
      </w:r>
      <w:r w:rsidRPr="00B26E61">
        <w:rPr>
          <w:rFonts w:eastAsia="MS Mincho"/>
          <w:b/>
          <w:bCs/>
          <w:szCs w:val="20"/>
          <w:lang w:val="en-GB" w:eastAsia="ja-JP"/>
        </w:rPr>
        <w:t xml:space="preserve">, and the minimum SCS among the UL carriers after Tx switching is used as </w:t>
      </w:r>
      <w:r w:rsidRPr="00B26E61">
        <w:rPr>
          <w:rFonts w:eastAsia="MS Mincho"/>
          <w:b/>
          <w:bCs/>
          <w:i/>
          <w:szCs w:val="20"/>
          <w:lang w:val="en-AU" w:eastAsia="ja-JP"/>
        </w:rPr>
        <w:t>µ</w:t>
      </w:r>
      <w:r w:rsidRPr="00B26E61">
        <w:rPr>
          <w:rFonts w:eastAsia="MS Mincho"/>
          <w:b/>
          <w:bCs/>
          <w:i/>
          <w:szCs w:val="20"/>
          <w:vertAlign w:val="subscript"/>
          <w:lang w:val="en-AU" w:eastAsia="ja-JP"/>
        </w:rPr>
        <w:t xml:space="preserve">UL </w:t>
      </w:r>
      <w:r w:rsidRPr="00B26E61">
        <w:rPr>
          <w:b/>
          <w:bCs/>
          <w:szCs w:val="20"/>
          <w:lang w:val="en-GB"/>
        </w:rPr>
        <w:br/>
        <w:t xml:space="preserve">-  </w:t>
      </w:r>
      <w:r w:rsidRPr="00B26E61">
        <w:rPr>
          <w:rFonts w:eastAsia="MS Mincho"/>
          <w:b/>
          <w:bCs/>
          <w:szCs w:val="20"/>
          <w:lang w:val="en-AU" w:eastAsia="ja-JP"/>
        </w:rPr>
        <w:t>To determine the Tswitch of Toffset</w:t>
      </w:r>
      <w:r w:rsidRPr="00B26E61">
        <w:rPr>
          <w:rFonts w:eastAsia="MS Mincho"/>
          <w:b/>
          <w:bCs/>
          <w:iCs/>
          <w:szCs w:val="20"/>
          <w:lang w:eastAsia="ja-JP"/>
        </w:rPr>
        <w:t>,</w:t>
      </w:r>
      <w:r w:rsidRPr="00B26E61">
        <w:rPr>
          <w:rFonts w:eastAsia="MS Mincho"/>
          <w:b/>
          <w:bCs/>
          <w:szCs w:val="20"/>
          <w:lang w:val="en-GB" w:eastAsia="ja-JP"/>
        </w:rPr>
        <w:t xml:space="preserve"> the minimum SCS among the UL carriers involved in Tx switching is used as </w:t>
      </w:r>
      <w:r w:rsidRPr="00B26E61">
        <w:rPr>
          <w:rFonts w:eastAsia="MS Mincho"/>
          <w:b/>
          <w:bCs/>
          <w:i/>
          <w:szCs w:val="20"/>
          <w:lang w:val="en-AU" w:eastAsia="ja-JP"/>
        </w:rPr>
        <w:t>µ</w:t>
      </w:r>
      <w:r w:rsidRPr="00B26E61">
        <w:rPr>
          <w:rFonts w:eastAsia="MS Mincho"/>
          <w:b/>
          <w:bCs/>
          <w:i/>
          <w:szCs w:val="20"/>
          <w:vertAlign w:val="subscript"/>
          <w:lang w:val="en-AU" w:eastAsia="ja-JP"/>
        </w:rPr>
        <w:t xml:space="preserve">UL </w:t>
      </w:r>
      <w:r w:rsidRPr="00B26E61">
        <w:rPr>
          <w:rFonts w:eastAsia="MS Mincho"/>
          <w:b/>
          <w:bCs/>
          <w:strike/>
          <w:color w:val="FF0000"/>
          <w:szCs w:val="20"/>
          <w:lang w:val="en-AU" w:eastAsia="ja-JP"/>
        </w:rPr>
        <w:t xml:space="preserve"> </w:t>
      </w:r>
      <w:r w:rsidRPr="00B26E61">
        <w:rPr>
          <w:b/>
          <w:bCs/>
          <w:szCs w:val="20"/>
          <w:lang w:val="en-GB"/>
        </w:rPr>
        <w:br/>
        <w:t xml:space="preserve">  -  </w:t>
      </w:r>
      <w:r w:rsidRPr="00B26E61">
        <w:rPr>
          <w:rFonts w:eastAsia="MS Mincho"/>
          <w:b/>
          <w:bCs/>
          <w:szCs w:val="20"/>
          <w:lang w:val="en-GB" w:eastAsia="ja-JP"/>
        </w:rPr>
        <w:t xml:space="preserve">If the two Tx chains are triggered to switch between two different band pairs (e.g., band A + band C-&gt;band B + band D), a single Tx switch involving </w:t>
      </w:r>
      <w:r w:rsidR="003D2356" w:rsidRPr="00B26E61">
        <w:rPr>
          <w:rFonts w:eastAsia="MS Mincho"/>
          <w:b/>
          <w:bCs/>
          <w:szCs w:val="20"/>
          <w:lang w:val="en-GB" w:eastAsia="ja-JP"/>
        </w:rPr>
        <w:t>4</w:t>
      </w:r>
      <w:r w:rsidRPr="00B26E61">
        <w:rPr>
          <w:rFonts w:eastAsia="MS Mincho"/>
          <w:b/>
          <w:bCs/>
          <w:szCs w:val="20"/>
          <w:lang w:val="en-GB" w:eastAsia="ja-JP"/>
        </w:rPr>
        <w:t xml:space="preserve"> bands should be performed, T0 is the start of the earlier UL transmission of the two UL transmission</w:t>
      </w:r>
      <w:r w:rsidR="00F12896" w:rsidRPr="00B26E61">
        <w:rPr>
          <w:rFonts w:eastAsia="MS Mincho"/>
          <w:b/>
          <w:bCs/>
          <w:szCs w:val="20"/>
          <w:lang w:val="en-AU" w:eastAsia="ja-JP"/>
        </w:rPr>
        <w:t xml:space="preserve">, </w:t>
      </w:r>
      <w:r w:rsidR="003D2356" w:rsidRPr="00B26E61">
        <w:rPr>
          <w:rFonts w:eastAsia="MS Mincho"/>
          <w:b/>
          <w:bCs/>
          <w:szCs w:val="20"/>
          <w:lang w:val="en-AU" w:eastAsia="ja-JP"/>
        </w:rPr>
        <w:t xml:space="preserve">and </w:t>
      </w:r>
      <w:r w:rsidR="003D2356" w:rsidRPr="00B26E61">
        <w:rPr>
          <w:b/>
          <w:bCs/>
          <w:szCs w:val="20"/>
          <w:lang w:val="en-GB"/>
        </w:rPr>
        <w:t xml:space="preserve">Toffset is the UE processing procedure time determined by </w:t>
      </w:r>
      <w:r w:rsidR="003D2356" w:rsidRPr="00B26E61">
        <w:rPr>
          <w:rFonts w:eastAsia="MS Mincho"/>
          <w:b/>
          <w:bCs/>
          <w:szCs w:val="20"/>
          <w:lang w:val="en-AU" w:eastAsia="ja-JP"/>
        </w:rPr>
        <w:t>the switching gap for the switching involving four bands</w:t>
      </w:r>
      <w:r w:rsidR="00F12896" w:rsidRPr="00B26E61">
        <w:rPr>
          <w:rFonts w:eastAsia="MS Mincho"/>
          <w:b/>
          <w:bCs/>
          <w:szCs w:val="20"/>
          <w:lang w:val="en-AU" w:eastAsia="ja-JP"/>
        </w:rPr>
        <w:t>,</w:t>
      </w:r>
      <w:r w:rsidR="00A32184" w:rsidRPr="00B26E61">
        <w:rPr>
          <w:rFonts w:eastAsia="MS Mincho"/>
          <w:b/>
          <w:bCs/>
          <w:szCs w:val="20"/>
          <w:lang w:val="en-GB" w:eastAsia="ja-JP"/>
        </w:rPr>
        <w:t xml:space="preserve"> when</w:t>
      </w:r>
      <w:r w:rsidR="003D2356" w:rsidRPr="00B26E61">
        <w:rPr>
          <w:rFonts w:eastAsia="MS Mincho"/>
          <w:b/>
          <w:bCs/>
          <w:szCs w:val="20"/>
          <w:lang w:val="en-GB" w:eastAsia="ja-JP"/>
        </w:rPr>
        <w:t xml:space="preserve"> the following is met</w:t>
      </w:r>
      <w:r w:rsidR="00A32184" w:rsidRPr="00B26E61">
        <w:rPr>
          <w:rFonts w:eastAsia="MS Mincho"/>
          <w:b/>
          <w:bCs/>
          <w:szCs w:val="20"/>
          <w:lang w:val="en-GB" w:eastAsia="ja-JP"/>
        </w:rPr>
        <w:br/>
        <w:t xml:space="preserve">    -  the two UL transmissions after Tx switching are at least partially overlapped in time domain or there is interruption on earlier transmission due to second switching for later transmission if performed</w:t>
      </w:r>
      <w:r w:rsidR="00A32184" w:rsidRPr="00B26E61">
        <w:rPr>
          <w:rFonts w:eastAsia="MS Mincho"/>
          <w:b/>
          <w:bCs/>
          <w:szCs w:val="20"/>
          <w:lang w:val="en-GB" w:eastAsia="ja-JP"/>
        </w:rPr>
        <w:br/>
        <w:t xml:space="preserve">    -  </w:t>
      </w:r>
      <w:r w:rsidR="00A17B0C" w:rsidRPr="00B26E61">
        <w:rPr>
          <w:rFonts w:eastAsia="MS Mincho"/>
          <w:b/>
          <w:bCs/>
          <w:szCs w:val="20"/>
          <w:lang w:val="en-GB" w:eastAsia="ja-JP"/>
        </w:rPr>
        <w:t xml:space="preserve">the </w:t>
      </w:r>
      <w:r w:rsidR="00A32184" w:rsidRPr="00B26E61">
        <w:rPr>
          <w:rFonts w:eastAsia="MS Mincho"/>
          <w:b/>
          <w:bCs/>
          <w:szCs w:val="20"/>
          <w:lang w:val="en-GB" w:eastAsia="ja-JP"/>
        </w:rPr>
        <w:t xml:space="preserve">start timing of </w:t>
      </w:r>
      <w:r w:rsidR="009813BC">
        <w:rPr>
          <w:rFonts w:eastAsia="MS Mincho"/>
          <w:b/>
          <w:bCs/>
          <w:szCs w:val="20"/>
          <w:lang w:val="en-GB" w:eastAsia="ja-JP"/>
        </w:rPr>
        <w:t xml:space="preserve">two </w:t>
      </w:r>
      <w:r w:rsidR="00A32184" w:rsidRPr="00B26E61">
        <w:rPr>
          <w:rFonts w:eastAsia="MS Mincho"/>
          <w:b/>
          <w:bCs/>
          <w:szCs w:val="20"/>
          <w:lang w:val="en-GB" w:eastAsia="ja-JP"/>
        </w:rPr>
        <w:t>transmissions after Tx switching are within a same reference slot,</w:t>
      </w:r>
      <w:bookmarkEnd w:id="11"/>
    </w:p>
    <w:p w14:paraId="75DD9CC5" w14:textId="33C9FC4F" w:rsidR="00C21B82" w:rsidRPr="00B26E61" w:rsidRDefault="00F42B05" w:rsidP="00701108">
      <w:pPr>
        <w:widowControl w:val="0"/>
        <w:spacing w:before="120" w:after="120"/>
        <w:jc w:val="both"/>
        <w:rPr>
          <w:b/>
          <w:bCs/>
          <w:szCs w:val="20"/>
          <w:lang w:val="en-GB"/>
        </w:rPr>
      </w:pPr>
      <w:bookmarkStart w:id="13" w:name="_Ref142668557"/>
      <w:r w:rsidRPr="00B26E61">
        <w:rPr>
          <w:b/>
          <w:bCs/>
          <w:szCs w:val="20"/>
        </w:rPr>
        <w:t xml:space="preserve">Proposal </w:t>
      </w:r>
      <w:r w:rsidRPr="00B26E61">
        <w:rPr>
          <w:b/>
          <w:bCs/>
          <w:szCs w:val="20"/>
        </w:rPr>
        <w:fldChar w:fldCharType="begin"/>
      </w:r>
      <w:r w:rsidRPr="00B26E61">
        <w:rPr>
          <w:b/>
          <w:bCs/>
          <w:szCs w:val="20"/>
        </w:rPr>
        <w:instrText xml:space="preserve"> SEQ Proposal \* ARABIC </w:instrText>
      </w:r>
      <w:r w:rsidRPr="00B26E61">
        <w:rPr>
          <w:b/>
          <w:bCs/>
          <w:szCs w:val="20"/>
        </w:rPr>
        <w:fldChar w:fldCharType="separate"/>
      </w:r>
      <w:r w:rsidR="009A0ACE">
        <w:rPr>
          <w:b/>
          <w:bCs/>
          <w:noProof/>
          <w:szCs w:val="20"/>
        </w:rPr>
        <w:t>4</w:t>
      </w:r>
      <w:r w:rsidRPr="00B26E61">
        <w:rPr>
          <w:b/>
          <w:bCs/>
          <w:szCs w:val="20"/>
        </w:rPr>
        <w:fldChar w:fldCharType="end"/>
      </w:r>
      <w:r w:rsidRPr="00B26E61">
        <w:rPr>
          <w:b/>
          <w:bCs/>
          <w:szCs w:val="20"/>
        </w:rPr>
        <w:t>.</w:t>
      </w:r>
      <w:r w:rsidR="004B627C" w:rsidRPr="00B26E61">
        <w:rPr>
          <w:b/>
          <w:bCs/>
          <w:szCs w:val="20"/>
        </w:rPr>
        <w:t xml:space="preserve"> </w:t>
      </w:r>
      <w:r w:rsidR="00C815AB" w:rsidRPr="00B26E61">
        <w:rPr>
          <w:b/>
          <w:bCs/>
          <w:szCs w:val="20"/>
          <w:lang w:val="en-GB"/>
        </w:rPr>
        <w:t xml:space="preserve">Adopt </w:t>
      </w:r>
      <w:r w:rsidR="00893255" w:rsidRPr="00B26E61">
        <w:rPr>
          <w:b/>
          <w:bCs/>
          <w:szCs w:val="20"/>
          <w:lang w:val="en-GB"/>
        </w:rPr>
        <w:t>t</w:t>
      </w:r>
      <w:r w:rsidR="00C21B82" w:rsidRPr="00B26E61">
        <w:rPr>
          <w:b/>
          <w:bCs/>
          <w:szCs w:val="20"/>
          <w:lang w:val="en-GB"/>
        </w:rPr>
        <w:t xml:space="preserve">he </w:t>
      </w:r>
      <w:r w:rsidR="00C815AB" w:rsidRPr="00C17F66">
        <w:rPr>
          <w:rFonts w:eastAsia="MS Mincho"/>
          <w:b/>
          <w:bCs/>
          <w:szCs w:val="20"/>
          <w:lang w:val="en-GB" w:eastAsia="ja-JP"/>
        </w:rPr>
        <w:t>following</w:t>
      </w:r>
      <w:r w:rsidR="00C815AB" w:rsidRPr="00B26E61">
        <w:rPr>
          <w:rFonts w:eastAsia="MS Mincho"/>
          <w:b/>
          <w:bCs/>
          <w:szCs w:val="20"/>
          <w:lang w:val="en-GB" w:eastAsia="ja-JP"/>
        </w:rPr>
        <w:t xml:space="preserve"> </w:t>
      </w:r>
      <w:r w:rsidR="00C21B82" w:rsidRPr="00B26E61">
        <w:rPr>
          <w:rFonts w:eastAsia="MS Mincho"/>
          <w:b/>
          <w:bCs/>
          <w:szCs w:val="20"/>
          <w:lang w:val="en-GB" w:eastAsia="ja-JP"/>
        </w:rPr>
        <w:t>draf</w:t>
      </w:r>
      <w:r w:rsidR="00C21B82" w:rsidRPr="00B26E61">
        <w:rPr>
          <w:b/>
          <w:bCs/>
          <w:szCs w:val="20"/>
          <w:lang w:val="en-GB"/>
        </w:rPr>
        <w:t xml:space="preserve">t </w:t>
      </w:r>
      <w:r w:rsidR="006F573F" w:rsidRPr="00B26E61">
        <w:rPr>
          <w:b/>
          <w:bCs/>
          <w:szCs w:val="20"/>
          <w:lang w:val="en-GB"/>
        </w:rPr>
        <w:t xml:space="preserve">TP </w:t>
      </w:r>
      <w:r w:rsidR="002F6CB3" w:rsidRPr="00B26E61">
        <w:rPr>
          <w:b/>
          <w:bCs/>
          <w:szCs w:val="20"/>
          <w:lang w:val="en-GB"/>
        </w:rPr>
        <w:t>for</w:t>
      </w:r>
      <w:r w:rsidR="00C21B82" w:rsidRPr="00B26E61">
        <w:rPr>
          <w:b/>
          <w:bCs/>
          <w:szCs w:val="20"/>
          <w:lang w:val="en-GB"/>
        </w:rPr>
        <w:t xml:space="preserve"> 38.214:</w:t>
      </w:r>
      <w:bookmarkEnd w:id="12"/>
      <w:bookmarkEnd w:id="13"/>
    </w:p>
    <w:tbl>
      <w:tblPr>
        <w:tblStyle w:val="aff1"/>
        <w:tblW w:w="9067" w:type="dxa"/>
        <w:tblLook w:val="04A0" w:firstRow="1" w:lastRow="0" w:firstColumn="1" w:lastColumn="0" w:noHBand="0" w:noVBand="1"/>
      </w:tblPr>
      <w:tblGrid>
        <w:gridCol w:w="9067"/>
      </w:tblGrid>
      <w:tr w:rsidR="00732CD3" w:rsidRPr="00B26E61" w14:paraId="1722B001" w14:textId="77777777" w:rsidTr="00732CD3">
        <w:tc>
          <w:tcPr>
            <w:tcW w:w="9067" w:type="dxa"/>
          </w:tcPr>
          <w:p w14:paraId="6FAD7467" w14:textId="77777777" w:rsidR="00732CD3" w:rsidRPr="0046618E" w:rsidRDefault="00732CD3" w:rsidP="00732CD3">
            <w:pPr>
              <w:spacing w:before="120" w:after="120"/>
              <w:jc w:val="both"/>
              <w:rPr>
                <w:b/>
                <w:szCs w:val="20"/>
                <w:u w:val="single"/>
                <w:lang w:eastAsia="zh-CN"/>
              </w:rPr>
            </w:pPr>
            <w:r w:rsidRPr="0046618E">
              <w:rPr>
                <w:b/>
                <w:szCs w:val="20"/>
                <w:u w:val="single"/>
                <w:lang w:eastAsia="zh-CN"/>
              </w:rPr>
              <w:t>Reason for change:</w:t>
            </w:r>
          </w:p>
          <w:p w14:paraId="26D0E9AA" w14:textId="6BE06030" w:rsidR="00732CD3" w:rsidRDefault="00732CD3" w:rsidP="00732CD3">
            <w:pPr>
              <w:spacing w:before="120" w:after="120"/>
              <w:jc w:val="both"/>
              <w:rPr>
                <w:rFonts w:eastAsiaTheme="minorEastAsia"/>
                <w:szCs w:val="20"/>
                <w:lang w:eastAsia="zh-CN"/>
              </w:rPr>
            </w:pPr>
            <w:r>
              <w:rPr>
                <w:rFonts w:eastAsiaTheme="minorEastAsia"/>
                <w:szCs w:val="20"/>
                <w:lang w:eastAsia="zh-CN"/>
              </w:rPr>
              <w:t xml:space="preserve">When </w:t>
            </w:r>
            <w:r w:rsidRPr="00732CD3">
              <w:rPr>
                <w:rFonts w:eastAsiaTheme="minorEastAsia"/>
                <w:szCs w:val="20"/>
                <w:lang w:eastAsia="zh-CN"/>
              </w:rPr>
              <w:t xml:space="preserve">the two Tx chains are triggered to switch between two different band pairs (e.g., </w:t>
            </w:r>
            <w:r w:rsidR="0055651E" w:rsidRPr="00732CD3">
              <w:rPr>
                <w:rFonts w:eastAsiaTheme="minorEastAsia"/>
                <w:szCs w:val="20"/>
                <w:lang w:eastAsia="zh-CN"/>
              </w:rPr>
              <w:t>A+B</w:t>
            </w:r>
            <w:r w:rsidR="0055651E">
              <w:rPr>
                <w:rFonts w:eastAsiaTheme="minorEastAsia"/>
                <w:szCs w:val="20"/>
                <w:lang w:eastAsia="zh-CN"/>
              </w:rPr>
              <w:t>-</w:t>
            </w:r>
            <w:r w:rsidR="0055651E">
              <w:rPr>
                <w:rFonts w:eastAsiaTheme="minorEastAsia" w:hint="eastAsia"/>
                <w:szCs w:val="20"/>
                <w:lang w:eastAsia="zh-CN"/>
              </w:rPr>
              <w:t>&gt;</w:t>
            </w:r>
            <w:r w:rsidR="0055651E" w:rsidRPr="00732CD3">
              <w:rPr>
                <w:rFonts w:eastAsiaTheme="minorEastAsia"/>
                <w:szCs w:val="20"/>
                <w:lang w:eastAsia="zh-CN"/>
              </w:rPr>
              <w:t>C+D</w:t>
            </w:r>
            <w:r w:rsidRPr="00732CD3">
              <w:rPr>
                <w:rFonts w:eastAsiaTheme="minorEastAsia"/>
                <w:szCs w:val="20"/>
                <w:lang w:eastAsia="zh-CN"/>
              </w:rPr>
              <w:t>)</w:t>
            </w:r>
            <w:r>
              <w:rPr>
                <w:rFonts w:eastAsiaTheme="minorEastAsia"/>
                <w:szCs w:val="20"/>
                <w:lang w:eastAsia="zh-CN"/>
              </w:rPr>
              <w:t>, if two Tx switching are performed, unnecessary UL interruption happens when the two UL transmissions after Tx switching are overlapped or close to each other.</w:t>
            </w:r>
          </w:p>
          <w:p w14:paraId="745FE82E" w14:textId="05D711C2" w:rsidR="00732CD3" w:rsidRPr="0046618E" w:rsidRDefault="00732CD3" w:rsidP="00732CD3">
            <w:pPr>
              <w:spacing w:before="120" w:after="120"/>
              <w:jc w:val="both"/>
              <w:rPr>
                <w:b/>
                <w:szCs w:val="20"/>
                <w:u w:val="single"/>
                <w:lang w:eastAsia="zh-CN"/>
              </w:rPr>
            </w:pPr>
            <w:r w:rsidRPr="0046618E">
              <w:rPr>
                <w:b/>
                <w:szCs w:val="20"/>
                <w:u w:val="single"/>
                <w:lang w:eastAsia="zh-CN"/>
              </w:rPr>
              <w:t>Summary of change:</w:t>
            </w:r>
          </w:p>
          <w:p w14:paraId="5FB99914" w14:textId="595FE236" w:rsidR="00732CD3" w:rsidRPr="0046618E" w:rsidRDefault="00732CD3" w:rsidP="00732CD3">
            <w:pPr>
              <w:spacing w:before="120" w:after="120"/>
              <w:jc w:val="both"/>
              <w:rPr>
                <w:rFonts w:eastAsiaTheme="minorEastAsia"/>
                <w:szCs w:val="20"/>
                <w:lang w:eastAsia="zh-CN"/>
              </w:rPr>
            </w:pPr>
            <w:r>
              <w:rPr>
                <w:rFonts w:eastAsiaTheme="minorEastAsia"/>
                <w:szCs w:val="20"/>
                <w:lang w:eastAsia="zh-CN"/>
              </w:rPr>
              <w:t>C</w:t>
            </w:r>
            <w:r>
              <w:rPr>
                <w:rFonts w:eastAsiaTheme="minorEastAsia" w:hint="eastAsia"/>
                <w:szCs w:val="20"/>
                <w:lang w:eastAsia="zh-CN"/>
              </w:rPr>
              <w:t>larify</w:t>
            </w:r>
            <w:r>
              <w:rPr>
                <w:rFonts w:eastAsiaTheme="minorEastAsia"/>
                <w:szCs w:val="20"/>
                <w:lang w:eastAsia="zh-CN"/>
              </w:rPr>
              <w:t xml:space="preserve"> the condition on performing</w:t>
            </w:r>
            <w:r w:rsidRPr="00732CD3">
              <w:rPr>
                <w:rFonts w:eastAsiaTheme="minorEastAsia"/>
                <w:szCs w:val="20"/>
                <w:lang w:eastAsia="zh-CN"/>
              </w:rPr>
              <w:t xml:space="preserve"> one Tx switching for the case A+B</w:t>
            </w:r>
            <w:r>
              <w:rPr>
                <w:rFonts w:eastAsiaTheme="minorEastAsia"/>
                <w:szCs w:val="20"/>
                <w:lang w:eastAsia="zh-CN"/>
              </w:rPr>
              <w:t>-</w:t>
            </w:r>
            <w:r>
              <w:rPr>
                <w:rFonts w:eastAsiaTheme="minorEastAsia" w:hint="eastAsia"/>
                <w:szCs w:val="20"/>
                <w:lang w:eastAsia="zh-CN"/>
              </w:rPr>
              <w:t>&gt;</w:t>
            </w:r>
            <w:r w:rsidRPr="00732CD3">
              <w:rPr>
                <w:rFonts w:eastAsiaTheme="minorEastAsia"/>
                <w:szCs w:val="20"/>
                <w:lang w:eastAsia="zh-CN"/>
              </w:rPr>
              <w:t>C+D</w:t>
            </w:r>
          </w:p>
          <w:p w14:paraId="2BC29427" w14:textId="77777777" w:rsidR="00732CD3" w:rsidRPr="0046618E" w:rsidRDefault="00732CD3" w:rsidP="00732CD3">
            <w:pPr>
              <w:pStyle w:val="B10"/>
              <w:spacing w:before="120" w:after="120"/>
              <w:ind w:left="0" w:firstLine="0"/>
              <w:jc w:val="both"/>
              <w:rPr>
                <w:b/>
                <w:u w:val="single"/>
                <w:lang w:val="en-US" w:eastAsia="zh-CN"/>
              </w:rPr>
            </w:pPr>
            <w:r w:rsidRPr="0046618E">
              <w:rPr>
                <w:b/>
                <w:u w:val="single"/>
                <w:lang w:val="en-US" w:eastAsia="zh-CN"/>
              </w:rPr>
              <w:t>Consequence if not approved:</w:t>
            </w:r>
          </w:p>
          <w:p w14:paraId="02411DD9" w14:textId="6F7DF977" w:rsidR="00732CD3" w:rsidRPr="00732CD3" w:rsidRDefault="00732CD3" w:rsidP="00732CD3">
            <w:pPr>
              <w:pStyle w:val="B10"/>
              <w:spacing w:before="120" w:after="120"/>
              <w:ind w:left="0" w:firstLine="0"/>
              <w:rPr>
                <w:rFonts w:eastAsiaTheme="minorEastAsia"/>
                <w:color w:val="FF0000"/>
                <w:lang w:val="en-US" w:eastAsia="zh-CN"/>
              </w:rPr>
            </w:pPr>
            <w:r>
              <w:rPr>
                <w:rFonts w:eastAsiaTheme="minorEastAsia"/>
                <w:lang w:eastAsia="zh-CN"/>
              </w:rPr>
              <w:t>A</w:t>
            </w:r>
            <w:r w:rsidRPr="00732CD3">
              <w:rPr>
                <w:rFonts w:eastAsiaTheme="minorEastAsia"/>
                <w:lang w:eastAsia="zh-CN"/>
              </w:rPr>
              <w:t>mbiguity between one Tx switching and two Tx switching for the case A+B</w:t>
            </w:r>
            <w:r>
              <w:rPr>
                <w:rFonts w:eastAsiaTheme="minorEastAsia"/>
                <w:lang w:eastAsia="zh-CN"/>
              </w:rPr>
              <w:t>-</w:t>
            </w:r>
            <w:r>
              <w:rPr>
                <w:rFonts w:eastAsiaTheme="minorEastAsia" w:hint="eastAsia"/>
                <w:lang w:eastAsia="zh-CN"/>
              </w:rPr>
              <w:t>&gt;</w:t>
            </w:r>
            <w:r w:rsidRPr="00732CD3">
              <w:rPr>
                <w:rFonts w:eastAsiaTheme="minorEastAsia"/>
                <w:lang w:eastAsia="zh-CN"/>
              </w:rPr>
              <w:t>C+D</w:t>
            </w:r>
            <w:r>
              <w:rPr>
                <w:rFonts w:eastAsiaTheme="minorEastAsia"/>
                <w:lang w:eastAsia="zh-CN"/>
              </w:rPr>
              <w:t xml:space="preserve"> remains</w:t>
            </w:r>
          </w:p>
        </w:tc>
      </w:tr>
      <w:tr w:rsidR="00C21B82" w:rsidRPr="00B26E61" w14:paraId="3CA56F85" w14:textId="77777777" w:rsidTr="00732CD3">
        <w:tc>
          <w:tcPr>
            <w:tcW w:w="9067" w:type="dxa"/>
          </w:tcPr>
          <w:p w14:paraId="3073A61D" w14:textId="5057DCDF" w:rsidR="00A95695" w:rsidRPr="0046618E" w:rsidRDefault="00A95695" w:rsidP="00A95695">
            <w:pPr>
              <w:pStyle w:val="B10"/>
              <w:spacing w:before="120" w:after="120"/>
              <w:jc w:val="center"/>
              <w:rPr>
                <w:rFonts w:eastAsiaTheme="minorEastAsia"/>
                <w:color w:val="FF0000"/>
                <w:lang w:eastAsia="zh-CN"/>
              </w:rPr>
            </w:pPr>
            <w:r w:rsidRPr="0046618E">
              <w:rPr>
                <w:rFonts w:eastAsiaTheme="minorEastAsia"/>
                <w:color w:val="FF0000"/>
                <w:lang w:eastAsia="zh-CN"/>
              </w:rPr>
              <w:t>===TP</w:t>
            </w:r>
            <w:r w:rsidR="007965C6">
              <w:rPr>
                <w:rFonts w:eastAsiaTheme="minorEastAsia"/>
                <w:color w:val="FF0000"/>
                <w:lang w:eastAsia="zh-CN"/>
              </w:rPr>
              <w:t>3</w:t>
            </w:r>
            <w:r w:rsidRPr="0046618E">
              <w:rPr>
                <w:rFonts w:eastAsiaTheme="minorEastAsia"/>
                <w:color w:val="FF0000"/>
                <w:lang w:eastAsia="zh-CN"/>
              </w:rPr>
              <w:t xml:space="preserve"> for </w:t>
            </w:r>
            <w:r>
              <w:rPr>
                <w:rFonts w:eastAsiaTheme="minorEastAsia"/>
                <w:color w:val="FF0000"/>
                <w:lang w:eastAsia="zh-CN"/>
              </w:rPr>
              <w:t xml:space="preserve">draft CR </w:t>
            </w:r>
            <w:r w:rsidRPr="00B93688">
              <w:rPr>
                <w:rFonts w:eastAsiaTheme="minorEastAsia"/>
                <w:color w:val="FF0000"/>
                <w:lang w:eastAsia="zh-CN"/>
              </w:rPr>
              <w:t>R1-2310769</w:t>
            </w:r>
            <w:r>
              <w:rPr>
                <w:rFonts w:eastAsiaTheme="minorEastAsia"/>
                <w:color w:val="FF0000"/>
                <w:lang w:eastAsia="zh-CN"/>
              </w:rPr>
              <w:t xml:space="preserve"> </w:t>
            </w:r>
            <w:r>
              <w:rPr>
                <w:rFonts w:eastAsiaTheme="minorEastAsia" w:hint="eastAsia"/>
                <w:color w:val="FF0000"/>
                <w:lang w:eastAsia="zh-CN"/>
              </w:rPr>
              <w:t>for</w:t>
            </w:r>
            <w:r>
              <w:rPr>
                <w:rFonts w:eastAsiaTheme="minorEastAsia"/>
                <w:color w:val="FF0000"/>
                <w:lang w:eastAsia="zh-CN"/>
              </w:rPr>
              <w:t xml:space="preserve"> </w:t>
            </w:r>
            <w:r w:rsidRPr="0046618E">
              <w:rPr>
                <w:rFonts w:eastAsiaTheme="minorEastAsia"/>
                <w:color w:val="FF0000"/>
                <w:lang w:eastAsia="zh-CN"/>
              </w:rPr>
              <w:t>38.214===</w:t>
            </w:r>
          </w:p>
          <w:p w14:paraId="51D42E52" w14:textId="23AFBE29" w:rsidR="00C21B82" w:rsidRPr="00B26E61" w:rsidRDefault="00C21B82" w:rsidP="00C21B82">
            <w:pPr>
              <w:keepNext/>
              <w:keepLines/>
              <w:widowControl w:val="0"/>
              <w:spacing w:before="120" w:after="180"/>
              <w:ind w:left="1134" w:hanging="1134"/>
              <w:outlineLvl w:val="2"/>
              <w:rPr>
                <w:rFonts w:eastAsia="宋体"/>
                <w:b/>
                <w:bCs/>
                <w:szCs w:val="20"/>
                <w:lang w:val="x-none" w:eastAsia="zh-CN"/>
              </w:rPr>
            </w:pPr>
            <w:r w:rsidRPr="00B26E61">
              <w:rPr>
                <w:rFonts w:eastAsia="宋体"/>
                <w:b/>
                <w:bCs/>
                <w:szCs w:val="20"/>
                <w:lang w:val="x-none" w:eastAsia="zh-CN"/>
              </w:rPr>
              <w:t>6.1.6</w:t>
            </w:r>
            <w:r w:rsidRPr="00B26E61">
              <w:rPr>
                <w:rFonts w:eastAsia="宋体"/>
                <w:b/>
                <w:bCs/>
                <w:szCs w:val="20"/>
                <w:lang w:val="x-none" w:eastAsia="zh-CN"/>
              </w:rPr>
              <w:tab/>
              <w:t>Uplink switching</w:t>
            </w:r>
          </w:p>
          <w:p w14:paraId="349A4061" w14:textId="77777777" w:rsidR="00096F69" w:rsidRDefault="00C21B82" w:rsidP="00096F69">
            <w:pPr>
              <w:widowControl w:val="0"/>
              <w:spacing w:after="180"/>
              <w:ind w:leftChars="105" w:left="210"/>
              <w:rPr>
                <w:rFonts w:eastAsia="宋体"/>
                <w:color w:val="FF0000"/>
                <w:szCs w:val="20"/>
                <w:lang w:eastAsia="zh-CN"/>
              </w:rPr>
            </w:pPr>
            <w:r w:rsidRPr="00B26E61">
              <w:rPr>
                <w:rFonts w:eastAsia="宋体"/>
                <w:color w:val="FF0000"/>
                <w:szCs w:val="20"/>
                <w:lang w:eastAsia="zh-CN"/>
              </w:rPr>
              <w:t>If uplink switching could be triggered by two uplink transmissions, when the two uplink transmissions involve different bands before or after switching</w:t>
            </w:r>
            <w:r w:rsidR="00096F69">
              <w:rPr>
                <w:rFonts w:eastAsia="宋体"/>
                <w:color w:val="FF0000"/>
                <w:szCs w:val="20"/>
                <w:lang w:eastAsia="zh-CN"/>
              </w:rPr>
              <w:t>:</w:t>
            </w:r>
          </w:p>
          <w:p w14:paraId="0157AB8C" w14:textId="51933A62" w:rsidR="00C21B82" w:rsidRPr="00B26E61" w:rsidRDefault="00096F69" w:rsidP="00096F69">
            <w:pPr>
              <w:widowControl w:val="0"/>
              <w:spacing w:after="180"/>
              <w:ind w:leftChars="105" w:left="210"/>
              <w:rPr>
                <w:rFonts w:eastAsia="宋体"/>
                <w:color w:val="FF0000"/>
                <w:szCs w:val="20"/>
                <w:lang w:eastAsia="zh-CN"/>
              </w:rPr>
            </w:pPr>
            <w:r w:rsidRPr="00B26E61">
              <w:rPr>
                <w:rFonts w:eastAsia="宋体"/>
                <w:i/>
                <w:color w:val="FF0000"/>
                <w:szCs w:val="20"/>
                <w:lang w:val="x-none"/>
              </w:rPr>
              <w:t>-</w:t>
            </w:r>
            <w:r w:rsidRPr="00B26E61">
              <w:rPr>
                <w:rFonts w:eastAsia="宋体"/>
                <w:i/>
                <w:color w:val="FF0000"/>
                <w:szCs w:val="20"/>
                <w:lang w:val="x-none"/>
              </w:rPr>
              <w:tab/>
            </w:r>
            <w:r w:rsidR="00C21B82" w:rsidRPr="00B26E61">
              <w:rPr>
                <w:rFonts w:eastAsia="宋体"/>
                <w:color w:val="FF0000"/>
                <w:szCs w:val="20"/>
                <w:lang w:eastAsia="zh-CN"/>
              </w:rPr>
              <w:t>if</w:t>
            </w:r>
            <w:r>
              <w:rPr>
                <w:rFonts w:eastAsia="宋体"/>
                <w:color w:val="FF0000"/>
                <w:szCs w:val="20"/>
                <w:lang w:eastAsia="zh-CN"/>
              </w:rPr>
              <w:t xml:space="preserve"> </w:t>
            </w:r>
            <w:r w:rsidRPr="00B26E61">
              <w:rPr>
                <w:rFonts w:eastAsia="宋体"/>
                <w:color w:val="FF0000"/>
                <w:szCs w:val="20"/>
                <w:lang w:eastAsia="zh-CN"/>
              </w:rPr>
              <w:t>the two uplink transmissions</w:t>
            </w:r>
            <w:r>
              <w:rPr>
                <w:rFonts w:eastAsia="宋体"/>
                <w:color w:val="FF0000"/>
                <w:szCs w:val="20"/>
                <w:lang w:eastAsia="zh-CN"/>
              </w:rPr>
              <w:t xml:space="preserve"> are within a reference slot, and if</w:t>
            </w:r>
            <w:r w:rsidR="00C21B82" w:rsidRPr="00B26E61">
              <w:rPr>
                <w:rFonts w:eastAsia="宋体"/>
                <w:color w:val="FF0000"/>
                <w:szCs w:val="20"/>
                <w:lang w:eastAsia="zh-CN"/>
              </w:rPr>
              <w:t xml:space="preserve"> the two uplink transmissions are at least partially overlapped in time domain </w:t>
            </w:r>
            <w:r w:rsidRPr="00096F69">
              <w:rPr>
                <w:rFonts w:eastAsia="宋体"/>
                <w:color w:val="FF0000"/>
                <w:szCs w:val="20"/>
                <w:lang w:eastAsia="zh-CN"/>
              </w:rPr>
              <w:t>or</w:t>
            </w:r>
            <w:r>
              <w:rPr>
                <w:rFonts w:eastAsia="宋体"/>
                <w:color w:val="FF0000"/>
                <w:szCs w:val="20"/>
                <w:lang w:eastAsia="zh-CN"/>
              </w:rPr>
              <w:t xml:space="preserve"> if</w:t>
            </w:r>
            <w:r w:rsidRPr="00096F69">
              <w:rPr>
                <w:rFonts w:eastAsia="宋体"/>
                <w:color w:val="FF0000"/>
                <w:szCs w:val="20"/>
                <w:lang w:eastAsia="zh-CN"/>
              </w:rPr>
              <w:t xml:space="preserve"> there </w:t>
            </w:r>
            <w:r>
              <w:rPr>
                <w:rFonts w:eastAsia="宋体"/>
                <w:color w:val="FF0000"/>
                <w:szCs w:val="20"/>
                <w:lang w:eastAsia="zh-CN"/>
              </w:rPr>
              <w:t>would</w:t>
            </w:r>
            <w:r w:rsidRPr="00096F69">
              <w:rPr>
                <w:rFonts w:eastAsia="宋体"/>
                <w:color w:val="FF0000"/>
                <w:szCs w:val="20"/>
                <w:lang w:eastAsia="zh-CN"/>
              </w:rPr>
              <w:t xml:space="preserve"> </w:t>
            </w:r>
            <w:r>
              <w:rPr>
                <w:rFonts w:eastAsia="宋体"/>
                <w:color w:val="FF0000"/>
                <w:szCs w:val="20"/>
                <w:lang w:eastAsia="zh-CN"/>
              </w:rPr>
              <w:t xml:space="preserve">be </w:t>
            </w:r>
            <w:r w:rsidRPr="00096F69">
              <w:rPr>
                <w:rFonts w:eastAsia="宋体"/>
                <w:color w:val="FF0000"/>
                <w:szCs w:val="20"/>
                <w:lang w:eastAsia="zh-CN"/>
              </w:rPr>
              <w:t xml:space="preserve">interruption on earlier </w:t>
            </w:r>
            <w:r w:rsidRPr="00B26E61">
              <w:rPr>
                <w:rFonts w:eastAsia="宋体"/>
                <w:color w:val="FF0000"/>
                <w:szCs w:val="20"/>
                <w:lang w:eastAsia="zh-CN"/>
              </w:rPr>
              <w:t>uplink</w:t>
            </w:r>
            <w:r w:rsidRPr="00096F69">
              <w:rPr>
                <w:rFonts w:eastAsia="宋体"/>
                <w:color w:val="FF0000"/>
                <w:szCs w:val="20"/>
                <w:lang w:eastAsia="zh-CN"/>
              </w:rPr>
              <w:t xml:space="preserve"> transmission due to </w:t>
            </w:r>
            <w:r>
              <w:rPr>
                <w:rFonts w:eastAsia="宋体"/>
                <w:color w:val="FF0000"/>
                <w:szCs w:val="20"/>
                <w:lang w:eastAsia="zh-CN"/>
              </w:rPr>
              <w:t xml:space="preserve">the </w:t>
            </w:r>
            <w:r w:rsidRPr="00096F69">
              <w:rPr>
                <w:rFonts w:eastAsia="宋体"/>
                <w:color w:val="FF0000"/>
                <w:szCs w:val="20"/>
                <w:lang w:eastAsia="zh-CN"/>
              </w:rPr>
              <w:t xml:space="preserve">second switching for </w:t>
            </w:r>
            <w:r>
              <w:rPr>
                <w:rFonts w:eastAsia="宋体"/>
                <w:color w:val="FF0000"/>
                <w:szCs w:val="20"/>
                <w:lang w:eastAsia="zh-CN"/>
              </w:rPr>
              <w:t xml:space="preserve">the </w:t>
            </w:r>
            <w:r w:rsidRPr="00096F69">
              <w:rPr>
                <w:rFonts w:eastAsia="宋体"/>
                <w:color w:val="FF0000"/>
                <w:szCs w:val="20"/>
                <w:lang w:eastAsia="zh-CN"/>
              </w:rPr>
              <w:t xml:space="preserve">later </w:t>
            </w:r>
            <w:r w:rsidRPr="00B26E61">
              <w:rPr>
                <w:rFonts w:eastAsia="宋体"/>
                <w:color w:val="FF0000"/>
                <w:szCs w:val="20"/>
                <w:lang w:eastAsia="zh-CN"/>
              </w:rPr>
              <w:t>uplink</w:t>
            </w:r>
            <w:r w:rsidRPr="00096F69">
              <w:rPr>
                <w:rFonts w:eastAsia="宋体"/>
                <w:color w:val="FF0000"/>
                <w:szCs w:val="20"/>
                <w:lang w:eastAsia="zh-CN"/>
              </w:rPr>
              <w:t xml:space="preserve"> transmission</w:t>
            </w:r>
            <w:r>
              <w:rPr>
                <w:rFonts w:eastAsia="宋体"/>
                <w:color w:val="FF0000"/>
                <w:szCs w:val="20"/>
                <w:lang w:eastAsia="zh-CN"/>
              </w:rPr>
              <w:t xml:space="preserve"> </w:t>
            </w:r>
            <w:r w:rsidRPr="00096F69">
              <w:rPr>
                <w:rFonts w:eastAsia="宋体"/>
                <w:color w:val="FF0000"/>
                <w:szCs w:val="20"/>
                <w:lang w:eastAsia="zh-CN"/>
              </w:rPr>
              <w:t xml:space="preserve">if </w:t>
            </w:r>
            <w:r>
              <w:rPr>
                <w:rFonts w:eastAsia="宋体"/>
                <w:color w:val="FF0000"/>
                <w:szCs w:val="20"/>
                <w:lang w:eastAsia="zh-CN"/>
              </w:rPr>
              <w:t xml:space="preserve">two switching were </w:t>
            </w:r>
            <w:r w:rsidRPr="00096F69">
              <w:rPr>
                <w:rFonts w:eastAsia="宋体"/>
                <w:color w:val="FF0000"/>
                <w:szCs w:val="20"/>
                <w:lang w:eastAsia="zh-CN"/>
              </w:rPr>
              <w:t>performed</w:t>
            </w:r>
            <w:r>
              <w:rPr>
                <w:rFonts w:eastAsia="宋体"/>
                <w:color w:val="FF0000"/>
                <w:szCs w:val="20"/>
                <w:lang w:eastAsia="zh-CN"/>
              </w:rPr>
              <w:t>,</w:t>
            </w:r>
            <w:r w:rsidRPr="00096F69">
              <w:rPr>
                <w:rFonts w:eastAsia="宋体"/>
                <w:color w:val="FF0000"/>
                <w:szCs w:val="20"/>
                <w:lang w:eastAsia="zh-CN"/>
              </w:rPr>
              <w:t xml:space="preserve"> </w:t>
            </w:r>
            <w:r w:rsidR="00C21B82" w:rsidRPr="00B26E61">
              <w:rPr>
                <w:rFonts w:eastAsia="宋体"/>
                <w:color w:val="FF0000"/>
                <w:szCs w:val="20"/>
                <w:lang w:eastAsia="zh-CN"/>
              </w:rPr>
              <w:t xml:space="preserve">the UE assumes that one uplink switching involving 4 bands is triggered. UE is not expected to cancel the uplink switching, or to trigger any other new uplink switching occurring before </w:t>
            </w:r>
            <w:r w:rsidR="00C21B82" w:rsidRPr="00B26E61">
              <w:rPr>
                <w:rFonts w:eastAsia="宋体"/>
                <w:i/>
                <w:color w:val="FF0000"/>
                <w:szCs w:val="20"/>
                <w:lang w:eastAsia="zh-CN"/>
              </w:rPr>
              <w:t>T</w:t>
            </w:r>
            <w:r w:rsidR="00C21B82" w:rsidRPr="00B26E61">
              <w:rPr>
                <w:rFonts w:eastAsia="宋体"/>
                <w:i/>
                <w:color w:val="FF0000"/>
                <w:szCs w:val="20"/>
                <w:vertAlign w:val="subscript"/>
                <w:lang w:eastAsia="zh-CN"/>
              </w:rPr>
              <w:t>0</w:t>
            </w:r>
            <w:r w:rsidR="00C21B82" w:rsidRPr="00B26E61">
              <w:rPr>
                <w:rFonts w:eastAsia="宋体"/>
                <w:color w:val="FF0000"/>
                <w:szCs w:val="20"/>
                <w:lang w:eastAsia="zh-CN"/>
              </w:rPr>
              <w:t xml:space="preserve"> for any other uplink transmission that is scheduled after </w:t>
            </w:r>
            <w:r w:rsidR="00C21B82" w:rsidRPr="00B26E61">
              <w:rPr>
                <w:rFonts w:eastAsia="宋体"/>
                <w:i/>
                <w:color w:val="FF0000"/>
                <w:szCs w:val="20"/>
                <w:lang w:eastAsia="zh-CN"/>
              </w:rPr>
              <w:t>T</w:t>
            </w:r>
            <w:r w:rsidR="00C21B82" w:rsidRPr="00B26E61">
              <w:rPr>
                <w:rFonts w:eastAsia="宋体"/>
                <w:i/>
                <w:color w:val="FF0000"/>
                <w:szCs w:val="20"/>
                <w:vertAlign w:val="subscript"/>
                <w:lang w:eastAsia="zh-CN"/>
              </w:rPr>
              <w:t>0</w:t>
            </w:r>
            <w:r w:rsidR="00C21B82" w:rsidRPr="00B26E61">
              <w:rPr>
                <w:rFonts w:eastAsia="宋体"/>
                <w:i/>
                <w:color w:val="FF0000"/>
                <w:szCs w:val="20"/>
                <w:lang w:eastAsia="zh-CN"/>
              </w:rPr>
              <w:t>-T</w:t>
            </w:r>
            <w:r w:rsidR="00C21B82" w:rsidRPr="00B26E61">
              <w:rPr>
                <w:rFonts w:eastAsia="宋体"/>
                <w:i/>
                <w:color w:val="FF0000"/>
                <w:szCs w:val="20"/>
                <w:vertAlign w:val="subscript"/>
                <w:lang w:eastAsia="zh-CN"/>
              </w:rPr>
              <w:t>offset</w:t>
            </w:r>
            <w:r w:rsidR="00C21B82" w:rsidRPr="00B26E61">
              <w:rPr>
                <w:rFonts w:eastAsia="宋体"/>
                <w:color w:val="FF0000"/>
                <w:szCs w:val="20"/>
                <w:lang w:eastAsia="zh-CN"/>
              </w:rPr>
              <w:t xml:space="preserve">, where </w:t>
            </w:r>
            <w:r w:rsidR="00C21B82" w:rsidRPr="00B26E61">
              <w:rPr>
                <w:rFonts w:eastAsia="宋体"/>
                <w:i/>
                <w:color w:val="FF0000"/>
                <w:szCs w:val="20"/>
                <w:lang w:eastAsia="zh-CN"/>
              </w:rPr>
              <w:t>T</w:t>
            </w:r>
            <w:r w:rsidR="00C21B82" w:rsidRPr="00B26E61">
              <w:rPr>
                <w:rFonts w:eastAsia="宋体"/>
                <w:i/>
                <w:color w:val="FF0000"/>
                <w:szCs w:val="20"/>
                <w:vertAlign w:val="subscript"/>
                <w:lang w:eastAsia="zh-CN"/>
              </w:rPr>
              <w:t>0</w:t>
            </w:r>
            <w:r w:rsidR="00C21B82" w:rsidRPr="00B26E61">
              <w:rPr>
                <w:rFonts w:eastAsia="宋体"/>
                <w:color w:val="FF0000"/>
                <w:szCs w:val="20"/>
                <w:lang w:eastAsia="zh-CN"/>
              </w:rPr>
              <w:t xml:space="preserve"> is the start time of the first symbol of the transmission occasion of the uplink channel or signal of the earlier uplink transmission in the two uplink transmissions, and </w:t>
            </w:r>
            <w:r w:rsidR="00C21B82" w:rsidRPr="00B26E61">
              <w:rPr>
                <w:rFonts w:eastAsia="宋体"/>
                <w:i/>
                <w:color w:val="FF0000"/>
                <w:szCs w:val="20"/>
                <w:lang w:eastAsia="zh-CN"/>
              </w:rPr>
              <w:t>T</w:t>
            </w:r>
            <w:r w:rsidR="00C21B82" w:rsidRPr="00B26E61">
              <w:rPr>
                <w:rFonts w:eastAsia="宋体"/>
                <w:i/>
                <w:color w:val="FF0000"/>
                <w:szCs w:val="20"/>
                <w:vertAlign w:val="subscript"/>
                <w:lang w:eastAsia="zh-CN"/>
              </w:rPr>
              <w:t>offset</w:t>
            </w:r>
            <w:r w:rsidR="00C21B82" w:rsidRPr="00B26E61">
              <w:rPr>
                <w:rFonts w:eastAsia="宋体"/>
                <w:color w:val="FF0000"/>
                <w:szCs w:val="20"/>
                <w:lang w:eastAsia="zh-CN"/>
              </w:rPr>
              <w:t xml:space="preserve"> is the UE processing procedure time defined for the uplink transmission triggering the switching given in clause 5.3, clause 5.4, clause 6.2.1, clause 6.4 and in clause 9 of [6, TS 38.213] with the following ex</w:t>
            </w:r>
            <w:r w:rsidR="00C21B82" w:rsidRPr="00C17F66">
              <w:rPr>
                <w:rFonts w:eastAsia="宋体"/>
                <w:color w:val="FF0000"/>
                <w:szCs w:val="20"/>
                <w:lang w:eastAsia="zh-CN"/>
              </w:rPr>
              <w:t>cept</w:t>
            </w:r>
            <w:r w:rsidR="00C21B82" w:rsidRPr="00B26E61">
              <w:rPr>
                <w:rFonts w:eastAsia="宋体"/>
                <w:color w:val="FF0000"/>
                <w:szCs w:val="20"/>
                <w:lang w:eastAsia="zh-CN"/>
              </w:rPr>
              <w:t>ions:</w:t>
            </w:r>
          </w:p>
          <w:p w14:paraId="1B5CC1F3" w14:textId="77777777" w:rsidR="00C21B82" w:rsidRPr="00B26E61" w:rsidRDefault="00C21B82" w:rsidP="00C21B82">
            <w:pPr>
              <w:spacing w:after="180"/>
              <w:ind w:left="568" w:hanging="284"/>
              <w:rPr>
                <w:rFonts w:eastAsia="宋体"/>
                <w:color w:val="FF0000"/>
                <w:szCs w:val="20"/>
                <w:lang w:val="en-AU"/>
              </w:rPr>
            </w:pPr>
            <w:r w:rsidRPr="00B26E61">
              <w:rPr>
                <w:rFonts w:eastAsia="宋体"/>
                <w:i/>
                <w:color w:val="FF0000"/>
                <w:szCs w:val="20"/>
                <w:lang w:val="x-none"/>
              </w:rPr>
              <w:t>-</w:t>
            </w:r>
            <w:r w:rsidRPr="00B26E61">
              <w:rPr>
                <w:rFonts w:eastAsia="宋体"/>
                <w:i/>
                <w:color w:val="FF0000"/>
                <w:szCs w:val="20"/>
                <w:lang w:val="x-none"/>
              </w:rPr>
              <w:tab/>
              <w:t>N</w:t>
            </w:r>
            <w:r w:rsidRPr="00B26E61">
              <w:rPr>
                <w:rFonts w:eastAsia="宋体"/>
                <w:i/>
                <w:color w:val="FF0000"/>
                <w:szCs w:val="20"/>
                <w:vertAlign w:val="subscript"/>
                <w:lang w:val="x-none"/>
              </w:rPr>
              <w:t>2</w:t>
            </w:r>
            <w:r w:rsidRPr="00B26E61">
              <w:rPr>
                <w:rFonts w:eastAsia="宋体"/>
                <w:color w:val="FF0000"/>
                <w:szCs w:val="20"/>
                <w:lang w:val="x-none"/>
              </w:rPr>
              <w:t xml:space="preserve"> </w:t>
            </w:r>
            <w:r w:rsidRPr="00B26E61">
              <w:rPr>
                <w:rFonts w:eastAsia="宋体"/>
                <w:color w:val="FF0000"/>
                <w:szCs w:val="20"/>
                <w:lang w:val="en-AU"/>
              </w:rPr>
              <w:t xml:space="preserve">is based on </w:t>
            </w:r>
            <w:r w:rsidRPr="00B26E61">
              <w:rPr>
                <w:rFonts w:eastAsia="宋体"/>
                <w:i/>
                <w:color w:val="FF0000"/>
                <w:szCs w:val="20"/>
                <w:lang w:val="en-AU"/>
              </w:rPr>
              <w:t>µ</w:t>
            </w:r>
            <w:r w:rsidRPr="00B26E61">
              <w:rPr>
                <w:rFonts w:eastAsia="宋体"/>
                <w:color w:val="FF0000"/>
                <w:szCs w:val="20"/>
                <w:lang w:val="en-AU"/>
              </w:rPr>
              <w:t xml:space="preserve"> of Table 6.4-1 and Table 6.4-2 for UE processing capability 1 and 2 respectively, where </w:t>
            </w:r>
            <w:r w:rsidRPr="00B26E61">
              <w:rPr>
                <w:rFonts w:eastAsia="宋体"/>
                <w:i/>
                <w:color w:val="FF0000"/>
                <w:szCs w:val="20"/>
                <w:lang w:val="en-AU"/>
              </w:rPr>
              <w:t>µ</w:t>
            </w:r>
            <w:r w:rsidRPr="00B26E61">
              <w:rPr>
                <w:rFonts w:eastAsia="宋体"/>
                <w:color w:val="FF0000"/>
                <w:szCs w:val="20"/>
                <w:lang w:val="en-AU"/>
              </w:rPr>
              <w:t xml:space="preserve"> corresponds to the one of (</w:t>
            </w:r>
            <w:r w:rsidRPr="00B26E61">
              <w:rPr>
                <w:rFonts w:eastAsia="宋体"/>
                <w:i/>
                <w:color w:val="FF0000"/>
                <w:szCs w:val="20"/>
                <w:lang w:val="en-AU"/>
              </w:rPr>
              <w:t>µ</w:t>
            </w:r>
            <w:r w:rsidRPr="00B26E61">
              <w:rPr>
                <w:rFonts w:eastAsia="宋体"/>
                <w:i/>
                <w:color w:val="FF0000"/>
                <w:szCs w:val="20"/>
                <w:vertAlign w:val="subscript"/>
                <w:lang w:val="en-AU"/>
              </w:rPr>
              <w:t>DL</w:t>
            </w:r>
            <w:r w:rsidRPr="00B26E61">
              <w:rPr>
                <w:rFonts w:eastAsia="宋体"/>
                <w:color w:val="FF0000"/>
                <w:szCs w:val="20"/>
                <w:lang w:val="en-AU"/>
              </w:rPr>
              <w:t xml:space="preserve">, </w:t>
            </w:r>
            <w:r w:rsidRPr="00B26E61">
              <w:rPr>
                <w:rFonts w:eastAsia="宋体"/>
                <w:i/>
                <w:color w:val="FF0000"/>
                <w:szCs w:val="20"/>
                <w:lang w:val="en-AU"/>
              </w:rPr>
              <w:t>µ</w:t>
            </w:r>
            <w:r w:rsidRPr="00B26E61">
              <w:rPr>
                <w:rFonts w:eastAsia="宋体"/>
                <w:i/>
                <w:color w:val="FF0000"/>
                <w:szCs w:val="20"/>
                <w:vertAlign w:val="subscript"/>
                <w:lang w:val="en-AU"/>
              </w:rPr>
              <w:t>UL</w:t>
            </w:r>
            <w:r w:rsidRPr="00B26E61">
              <w:rPr>
                <w:rFonts w:eastAsia="宋体"/>
                <w:color w:val="FF0000"/>
                <w:szCs w:val="20"/>
                <w:lang w:val="en-AU"/>
              </w:rPr>
              <w:t xml:space="preserve">) resulting with the largest </w:t>
            </w:r>
            <w:r w:rsidRPr="00B26E61">
              <w:rPr>
                <w:rFonts w:eastAsia="宋体"/>
                <w:i/>
                <w:color w:val="FF0000"/>
                <w:szCs w:val="20"/>
                <w:lang w:val="en-AU"/>
              </w:rPr>
              <w:t>T</w:t>
            </w:r>
            <w:r w:rsidRPr="00B26E61">
              <w:rPr>
                <w:rFonts w:eastAsia="宋体"/>
                <w:i/>
                <w:color w:val="FF0000"/>
                <w:szCs w:val="20"/>
                <w:vertAlign w:val="subscript"/>
                <w:lang w:val="en-AU"/>
              </w:rPr>
              <w:t>proc,2</w:t>
            </w:r>
            <w:r w:rsidRPr="00B26E61">
              <w:rPr>
                <w:rFonts w:eastAsia="宋体"/>
                <w:color w:val="FF0000"/>
                <w:szCs w:val="20"/>
                <w:lang w:val="en-AU"/>
              </w:rPr>
              <w:t xml:space="preserve">, where the </w:t>
            </w:r>
            <w:r w:rsidRPr="00B26E61">
              <w:rPr>
                <w:rFonts w:eastAsia="宋体"/>
                <w:i/>
                <w:color w:val="FF0000"/>
                <w:szCs w:val="20"/>
                <w:lang w:val="en-AU"/>
              </w:rPr>
              <w:t>µ</w:t>
            </w:r>
            <w:r w:rsidRPr="00B26E61">
              <w:rPr>
                <w:rFonts w:eastAsia="宋体"/>
                <w:i/>
                <w:color w:val="FF0000"/>
                <w:szCs w:val="20"/>
                <w:vertAlign w:val="subscript"/>
                <w:lang w:val="en-AU"/>
              </w:rPr>
              <w:t>DL</w:t>
            </w:r>
            <w:r w:rsidRPr="00B26E61">
              <w:rPr>
                <w:rFonts w:eastAsia="宋体"/>
                <w:color w:val="FF0000"/>
                <w:szCs w:val="20"/>
                <w:lang w:val="en-AU"/>
              </w:rPr>
              <w:t xml:space="preserve"> corresponds to the </w:t>
            </w:r>
            <w:r w:rsidRPr="00B26E61">
              <w:rPr>
                <w:rFonts w:eastAsia="宋体"/>
                <w:color w:val="FF0000"/>
                <w:szCs w:val="20"/>
                <w:lang w:val="x-none"/>
              </w:rPr>
              <w:t>minimum</w:t>
            </w:r>
            <w:r w:rsidRPr="00B26E61">
              <w:rPr>
                <w:rFonts w:eastAsia="宋体"/>
                <w:color w:val="FF0000"/>
                <w:szCs w:val="20"/>
                <w:lang w:val="en-AU"/>
              </w:rPr>
              <w:t xml:space="preserve"> subcarrier spacing of the downlink with which the PDCCHs carrying the two DCIs scheduling the two PUSCHs were transmitted and </w:t>
            </w:r>
            <w:r w:rsidRPr="00B26E61">
              <w:rPr>
                <w:rFonts w:eastAsia="宋体"/>
                <w:i/>
                <w:color w:val="FF0000"/>
                <w:szCs w:val="20"/>
                <w:lang w:val="en-AU"/>
              </w:rPr>
              <w:t>µ</w:t>
            </w:r>
            <w:r w:rsidRPr="00B26E61">
              <w:rPr>
                <w:rFonts w:eastAsia="宋体"/>
                <w:i/>
                <w:color w:val="FF0000"/>
                <w:szCs w:val="20"/>
                <w:vertAlign w:val="subscript"/>
                <w:lang w:val="en-AU"/>
              </w:rPr>
              <w:t>UL</w:t>
            </w:r>
            <w:r w:rsidRPr="00B26E61">
              <w:rPr>
                <w:rFonts w:eastAsia="宋体"/>
                <w:color w:val="FF0000"/>
                <w:szCs w:val="20"/>
                <w:lang w:val="en-AU"/>
              </w:rPr>
              <w:t xml:space="preserve"> corresponds to the </w:t>
            </w:r>
            <w:r w:rsidRPr="00B26E61">
              <w:rPr>
                <w:rFonts w:eastAsia="宋体"/>
                <w:color w:val="FF0000"/>
                <w:szCs w:val="20"/>
                <w:lang w:val="x-none"/>
              </w:rPr>
              <w:t>minimum</w:t>
            </w:r>
            <w:r w:rsidRPr="00B26E61">
              <w:rPr>
                <w:rFonts w:eastAsia="宋体"/>
                <w:color w:val="FF0000"/>
                <w:szCs w:val="20"/>
                <w:lang w:val="en-AU"/>
              </w:rPr>
              <w:t xml:space="preserve"> subcarrier spacing of the two uplink channels with which the two PUSCHs are to be transmitted, and </w:t>
            </w:r>
            <w:r w:rsidRPr="00B26E61">
              <w:rPr>
                <w:rFonts w:eastAsia="宋体"/>
                <w:i/>
                <w:color w:val="FF0000"/>
                <w:szCs w:val="20"/>
                <w:lang w:val="en-AU"/>
              </w:rPr>
              <w:t>κ</w:t>
            </w:r>
            <w:r w:rsidRPr="00B26E61">
              <w:rPr>
                <w:rFonts w:eastAsia="宋体"/>
                <w:color w:val="FF0000"/>
                <w:szCs w:val="20"/>
                <w:lang w:val="en-AU"/>
              </w:rPr>
              <w:t xml:space="preserve"> is defined in clause 4.1 of [4, TS 38.211]. </w:t>
            </w:r>
          </w:p>
          <w:p w14:paraId="50894192" w14:textId="721DD011" w:rsidR="00637699" w:rsidRPr="00F86903" w:rsidRDefault="00C21B82" w:rsidP="00F86903">
            <w:pPr>
              <w:spacing w:after="180"/>
              <w:ind w:left="568" w:hanging="284"/>
              <w:rPr>
                <w:rFonts w:eastAsia="宋体"/>
                <w:color w:val="FF0000"/>
                <w:szCs w:val="20"/>
                <w:lang w:val="x-none"/>
              </w:rPr>
            </w:pPr>
            <w:r w:rsidRPr="00B26E61">
              <w:rPr>
                <w:rFonts w:eastAsia="宋体"/>
                <w:color w:val="FF0000"/>
                <w:szCs w:val="20"/>
                <w:lang w:val="x-none"/>
              </w:rPr>
              <w:t>-</w:t>
            </w:r>
            <w:r w:rsidRPr="00B26E61">
              <w:rPr>
                <w:rFonts w:eastAsia="宋体"/>
                <w:color w:val="FF0000"/>
                <w:szCs w:val="20"/>
                <w:lang w:val="x-none"/>
              </w:rPr>
              <w:tab/>
              <w:t xml:space="preserve">If uplink switching gap is triggered as defined in clause 6.1.6, </w:t>
            </w:r>
            <w:r w:rsidRPr="00C17F66">
              <w:rPr>
                <w:rFonts w:eastAsiaTheme="minorEastAsia"/>
                <w:i/>
                <w:color w:val="FF0000"/>
                <w:kern w:val="2"/>
                <w:position w:val="-10"/>
                <w:szCs w:val="20"/>
                <w:lang w:val="x-none"/>
              </w:rPr>
              <w:object w:dxaOrig="330" w:dyaOrig="300" w14:anchorId="2A1C78C9">
                <v:shape id="_x0000_i1030" type="#_x0000_t75" style="width:17.85pt;height:15pt" o:ole="">
                  <v:imagedata r:id="rId18" o:title=""/>
                </v:shape>
                <o:OLEObject Type="Embed" ProgID="Equation.DSMT4" ShapeID="_x0000_i1030" DrawAspect="Content" ObjectID="_1760546464" r:id="rId19"/>
              </w:object>
            </w:r>
            <w:r w:rsidRPr="00B26E61">
              <w:rPr>
                <w:rFonts w:eastAsia="宋体"/>
                <w:color w:val="FF0000"/>
                <w:szCs w:val="20"/>
                <w:lang w:val="x-none"/>
              </w:rPr>
              <w:t xml:space="preserve"> equals to the switching gap duration and </w:t>
            </w:r>
            <w:bookmarkStart w:id="14" w:name="_Hlk42165618"/>
            <w:r w:rsidRPr="00B26E61">
              <w:rPr>
                <w:rFonts w:eastAsia="宋体"/>
                <w:color w:val="FF0000"/>
                <w:szCs w:val="20"/>
                <w:lang w:val="x-none"/>
              </w:rPr>
              <w:t xml:space="preserve">for the UE configured with </w:t>
            </w:r>
            <w:r w:rsidRPr="00B26E61">
              <w:rPr>
                <w:rFonts w:eastAsia="宋体"/>
                <w:color w:val="FF0000"/>
                <w:szCs w:val="20"/>
                <w:lang w:val="en-GB"/>
              </w:rPr>
              <w:t>higher layer parameter [</w:t>
            </w:r>
            <w:r w:rsidRPr="00B26E61">
              <w:rPr>
                <w:rFonts w:eastAsia="宋体"/>
                <w:i/>
                <w:iCs/>
                <w:color w:val="FF0000"/>
                <w:szCs w:val="20"/>
                <w:lang w:val="en-AU"/>
              </w:rPr>
              <w:t>uplinkTxSwitchingOption</w:t>
            </w:r>
            <w:r w:rsidRPr="00B26E61">
              <w:rPr>
                <w:rFonts w:eastAsia="宋体"/>
                <w:color w:val="FF0000"/>
                <w:szCs w:val="20"/>
                <w:lang w:val="en-AU"/>
              </w:rPr>
              <w:t>]</w:t>
            </w:r>
            <w:r w:rsidRPr="00B26E61">
              <w:rPr>
                <w:rFonts w:eastAsia="宋体"/>
                <w:iCs/>
                <w:color w:val="FF0000"/>
                <w:szCs w:val="20"/>
                <w:lang w:val="en-AU"/>
              </w:rPr>
              <w:t xml:space="preserve"> set to </w:t>
            </w:r>
            <w:r w:rsidRPr="00B26E61">
              <w:rPr>
                <w:rFonts w:eastAsia="宋体"/>
                <w:iCs/>
                <w:color w:val="FF0000"/>
                <w:szCs w:val="20"/>
                <w:lang w:val="en-AU"/>
              </w:rPr>
              <w:lastRenderedPageBreak/>
              <w:t>'</w:t>
            </w:r>
            <w:r w:rsidRPr="00B26E61">
              <w:rPr>
                <w:iCs/>
                <w:noProof/>
                <w:color w:val="FF0000"/>
                <w:szCs w:val="20"/>
                <w:lang w:val="x-none" w:eastAsia="en-GB"/>
              </w:rPr>
              <w:t>dualUL</w:t>
            </w:r>
            <w:r w:rsidRPr="00B26E61">
              <w:rPr>
                <w:iCs/>
                <w:noProof/>
                <w:color w:val="FF0000"/>
                <w:szCs w:val="20"/>
                <w:lang w:eastAsia="en-GB"/>
              </w:rPr>
              <w:t>'</w:t>
            </w:r>
            <w:r w:rsidRPr="00B26E61">
              <w:rPr>
                <w:rFonts w:eastAsia="宋体"/>
                <w:iCs/>
                <w:color w:val="FF0000"/>
                <w:szCs w:val="20"/>
                <w:lang w:val="en-AU"/>
              </w:rPr>
              <w:t xml:space="preserve"> for uplink carrier aggregation</w:t>
            </w:r>
            <w:r w:rsidRPr="00B26E61">
              <w:rPr>
                <w:rFonts w:eastAsia="宋体"/>
                <w:color w:val="FF0000"/>
                <w:szCs w:val="20"/>
                <w:lang w:val="en-AU"/>
              </w:rPr>
              <w:t xml:space="preserve"> </w:t>
            </w:r>
            <w:r w:rsidRPr="00B26E61">
              <w:rPr>
                <w:rFonts w:eastAsia="宋体"/>
                <w:i/>
                <w:color w:val="FF0000"/>
                <w:szCs w:val="20"/>
                <w:lang w:val="x-none"/>
              </w:rPr>
              <w:t>µ</w:t>
            </w:r>
            <w:r w:rsidRPr="00B26E61">
              <w:rPr>
                <w:rFonts w:eastAsia="宋体"/>
                <w:i/>
                <w:color w:val="FF0000"/>
                <w:szCs w:val="20"/>
                <w:vertAlign w:val="subscript"/>
                <w:lang w:val="x-none"/>
              </w:rPr>
              <w:t>UL</w:t>
            </w:r>
            <w:bookmarkEnd w:id="14"/>
            <w:r w:rsidRPr="00B26E61">
              <w:rPr>
                <w:rFonts w:eastAsia="宋体"/>
                <w:color w:val="FF0000"/>
                <w:szCs w:val="20"/>
                <w:lang w:val="x-none"/>
              </w:rPr>
              <w:t xml:space="preserve"> correspond to the minimum subcarrier spacing of the active UL BWP of all the carriers before or after the </w:t>
            </w:r>
            <w:r w:rsidR="00225121" w:rsidRPr="00B26E61">
              <w:rPr>
                <w:rFonts w:eastAsia="宋体"/>
                <w:color w:val="FF0000"/>
                <w:szCs w:val="20"/>
                <w:lang w:val="x-none"/>
              </w:rPr>
              <w:t>Tx switching</w:t>
            </w:r>
            <w:r w:rsidRPr="00B26E61">
              <w:rPr>
                <w:rFonts w:eastAsia="宋体"/>
                <w:color w:val="FF0000"/>
                <w:szCs w:val="20"/>
                <w:lang w:val="x-none"/>
              </w:rPr>
              <w:t xml:space="preserve">.  </w:t>
            </w:r>
          </w:p>
        </w:tc>
      </w:tr>
    </w:tbl>
    <w:bookmarkEnd w:id="5"/>
    <w:p w14:paraId="5D903505" w14:textId="0CB35918" w:rsidR="00A6074E" w:rsidRPr="00EF0A2A" w:rsidRDefault="00A6074E" w:rsidP="00F455D4">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textAlignment w:val="baseline"/>
        <w:rPr>
          <w:rFonts w:cs="Times New Roman"/>
          <w:b w:val="0"/>
          <w:bCs w:val="0"/>
          <w:kern w:val="0"/>
          <w:sz w:val="36"/>
          <w:szCs w:val="20"/>
          <w:lang w:val="en-GB" w:eastAsia="en-GB"/>
        </w:rPr>
      </w:pPr>
      <w:r w:rsidRPr="00EF0A2A">
        <w:rPr>
          <w:rFonts w:cs="Times New Roman"/>
          <w:b w:val="0"/>
          <w:bCs w:val="0"/>
          <w:kern w:val="0"/>
          <w:sz w:val="36"/>
          <w:szCs w:val="20"/>
          <w:lang w:val="en-GB" w:eastAsia="en-GB"/>
        </w:rPr>
        <w:lastRenderedPageBreak/>
        <w:t>Conclusion</w:t>
      </w:r>
    </w:p>
    <w:p w14:paraId="50644DF9" w14:textId="53167BEE" w:rsidR="00D478DE" w:rsidRDefault="00FC3929" w:rsidP="007F620C">
      <w:pPr>
        <w:pStyle w:val="a1"/>
        <w:spacing w:before="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w:t>
      </w:r>
      <w:r w:rsidR="001969F3">
        <w:rPr>
          <w:rFonts w:eastAsiaTheme="minorEastAsia" w:hint="eastAsia"/>
          <w:lang w:eastAsia="zh-CN"/>
        </w:rPr>
        <w:t>obse</w:t>
      </w:r>
      <w:r w:rsidR="001969F3">
        <w:rPr>
          <w:rFonts w:eastAsiaTheme="minorEastAsia"/>
          <w:lang w:eastAsia="zh-CN"/>
        </w:rPr>
        <w:t xml:space="preserve">rvation and </w:t>
      </w:r>
      <w:r>
        <w:rPr>
          <w:rFonts w:eastAsiaTheme="minorEastAsia"/>
          <w:lang w:eastAsia="zh-CN"/>
        </w:rPr>
        <w:t>proposals.</w:t>
      </w:r>
      <w:r w:rsidR="003723FA">
        <w:rPr>
          <w:rFonts w:eastAsiaTheme="minorEastAsia"/>
          <w:lang w:eastAsia="zh-CN"/>
        </w:rPr>
        <w:t xml:space="preserve"> </w:t>
      </w:r>
    </w:p>
    <w:p w14:paraId="2CB28CBF" w14:textId="310504C8" w:rsidR="001969F3" w:rsidRDefault="001969F3"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_Ref135055735 \h </w:instrText>
      </w:r>
      <w:r>
        <w:rPr>
          <w:rFonts w:eastAsiaTheme="minorEastAsia"/>
          <w:lang w:eastAsia="zh-CN"/>
        </w:rPr>
      </w:r>
      <w:r>
        <w:rPr>
          <w:rFonts w:eastAsiaTheme="minorEastAsia"/>
          <w:lang w:eastAsia="zh-CN"/>
        </w:rPr>
        <w:fldChar w:fldCharType="separate"/>
      </w:r>
      <w:r w:rsidR="009A0ACE" w:rsidRPr="00B26E61">
        <w:rPr>
          <w:b/>
          <w:bCs/>
        </w:rPr>
        <w:t xml:space="preserve">Observation </w:t>
      </w:r>
      <w:r w:rsidR="009A0ACE">
        <w:rPr>
          <w:b/>
          <w:bCs/>
          <w:noProof/>
        </w:rPr>
        <w:t>1</w:t>
      </w:r>
      <w:r w:rsidR="009A0ACE" w:rsidRPr="00B26E61">
        <w:rPr>
          <w:rFonts w:eastAsiaTheme="minorEastAsia"/>
          <w:b/>
          <w:bCs/>
          <w:lang w:eastAsia="zh-CN"/>
        </w:rPr>
        <w:t>. It is still not clear whether the network can identify the following aspects as currently the time location of the switching period is up to UE when there is a sufficient gap: when the UE decides to perform two Tx switching, where the switching period location is, as well as whether there is such overlapping between the two switching periods of the two different band pairs.</w:t>
      </w:r>
      <w:r>
        <w:rPr>
          <w:rFonts w:eastAsiaTheme="minorEastAsia"/>
          <w:lang w:eastAsia="zh-CN"/>
        </w:rPr>
        <w:fldChar w:fldCharType="end"/>
      </w:r>
    </w:p>
    <w:p w14:paraId="36E45FF1" w14:textId="38E0F472" w:rsidR="00683844" w:rsidRDefault="00F31594"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_Ref149925494 \h </w:instrText>
      </w:r>
      <w:r>
        <w:rPr>
          <w:rFonts w:eastAsiaTheme="minorEastAsia"/>
          <w:lang w:eastAsia="zh-CN"/>
        </w:rPr>
      </w:r>
      <w:r>
        <w:rPr>
          <w:rFonts w:eastAsiaTheme="minorEastAsia"/>
          <w:lang w:eastAsia="zh-CN"/>
        </w:rPr>
        <w:fldChar w:fldCharType="separate"/>
      </w:r>
      <w:r w:rsidR="009A0ACE" w:rsidRPr="0046618E">
        <w:rPr>
          <w:b/>
          <w:bCs/>
          <w:szCs w:val="20"/>
        </w:rPr>
        <w:t xml:space="preserve">Proposal </w:t>
      </w:r>
      <w:r w:rsidR="009A0ACE">
        <w:rPr>
          <w:b/>
          <w:bCs/>
          <w:noProof/>
          <w:szCs w:val="20"/>
        </w:rPr>
        <w:t>1</w:t>
      </w:r>
      <w:r w:rsidR="009A0ACE" w:rsidRPr="0046618E">
        <w:rPr>
          <w:b/>
          <w:bCs/>
          <w:szCs w:val="20"/>
        </w:rPr>
        <w:t>. Capture the agreement on determining the location of switching period based on priority in RAN1 spec, and remove the [] on the corresponding text in the CR.</w:t>
      </w:r>
      <w:r>
        <w:rPr>
          <w:rFonts w:eastAsiaTheme="minorEastAsia"/>
          <w:lang w:eastAsia="zh-CN"/>
        </w:rPr>
        <w:fldChar w:fldCharType="end"/>
      </w:r>
    </w:p>
    <w:tbl>
      <w:tblPr>
        <w:tblStyle w:val="aff1"/>
        <w:tblW w:w="0" w:type="auto"/>
        <w:tblLook w:val="04A0" w:firstRow="1" w:lastRow="0" w:firstColumn="1" w:lastColumn="0" w:noHBand="0" w:noVBand="1"/>
      </w:tblPr>
      <w:tblGrid>
        <w:gridCol w:w="9060"/>
      </w:tblGrid>
      <w:tr w:rsidR="00A07E2C" w:rsidRPr="0046618E" w14:paraId="0AB96541" w14:textId="77777777" w:rsidTr="0026452F">
        <w:tc>
          <w:tcPr>
            <w:tcW w:w="9060" w:type="dxa"/>
          </w:tcPr>
          <w:p w14:paraId="3D46B692" w14:textId="77777777" w:rsidR="00A07E2C" w:rsidRPr="0046618E" w:rsidRDefault="00A07E2C" w:rsidP="0026452F">
            <w:pPr>
              <w:spacing w:before="120" w:after="120"/>
              <w:jc w:val="both"/>
              <w:rPr>
                <w:b/>
                <w:szCs w:val="20"/>
                <w:u w:val="single"/>
                <w:lang w:eastAsia="zh-CN"/>
              </w:rPr>
            </w:pPr>
            <w:r w:rsidRPr="0046618E">
              <w:rPr>
                <w:b/>
                <w:szCs w:val="20"/>
                <w:u w:val="single"/>
                <w:lang w:eastAsia="zh-CN"/>
              </w:rPr>
              <w:t>Reason for change:</w:t>
            </w:r>
          </w:p>
          <w:p w14:paraId="5CD6D01C" w14:textId="77777777" w:rsidR="00A07E2C" w:rsidRPr="0046618E" w:rsidRDefault="00A07E2C" w:rsidP="0026452F">
            <w:pPr>
              <w:spacing w:before="120" w:after="120"/>
              <w:jc w:val="both"/>
              <w:rPr>
                <w:rFonts w:eastAsiaTheme="minorEastAsia"/>
                <w:szCs w:val="20"/>
                <w:lang w:eastAsia="zh-CN"/>
              </w:rPr>
            </w:pPr>
            <w:r w:rsidRPr="0046618E">
              <w:rPr>
                <w:rFonts w:eastAsiaTheme="minorEastAsia"/>
                <w:szCs w:val="20"/>
                <w:lang w:eastAsia="zh-CN"/>
              </w:rPr>
              <w:t>The agreement on the switching period location determination should be reflected in RAN1 spec</w:t>
            </w:r>
            <w:r>
              <w:rPr>
                <w:rFonts w:eastAsiaTheme="minorEastAsia"/>
                <w:szCs w:val="20"/>
                <w:lang w:eastAsia="zh-CN"/>
              </w:rPr>
              <w:t>.</w:t>
            </w:r>
          </w:p>
          <w:p w14:paraId="37FAB08B" w14:textId="77777777" w:rsidR="00A07E2C" w:rsidRPr="0046618E" w:rsidRDefault="00A07E2C" w:rsidP="0026452F">
            <w:pPr>
              <w:spacing w:before="120" w:after="120"/>
              <w:jc w:val="both"/>
              <w:rPr>
                <w:b/>
                <w:szCs w:val="20"/>
                <w:u w:val="single"/>
                <w:lang w:eastAsia="zh-CN"/>
              </w:rPr>
            </w:pPr>
            <w:r w:rsidRPr="0046618E">
              <w:rPr>
                <w:b/>
                <w:szCs w:val="20"/>
                <w:u w:val="single"/>
                <w:lang w:eastAsia="zh-CN"/>
              </w:rPr>
              <w:t>Summary of change:</w:t>
            </w:r>
          </w:p>
          <w:p w14:paraId="27538D54" w14:textId="77777777" w:rsidR="00A07E2C" w:rsidRPr="0046618E" w:rsidRDefault="00A07E2C" w:rsidP="0026452F">
            <w:pPr>
              <w:spacing w:before="120" w:after="120"/>
              <w:jc w:val="both"/>
              <w:rPr>
                <w:szCs w:val="20"/>
                <w:lang w:eastAsia="zh-CN"/>
              </w:rPr>
            </w:pPr>
            <w:r w:rsidRPr="0046618E">
              <w:rPr>
                <w:szCs w:val="20"/>
                <w:lang w:eastAsia="zh-CN"/>
              </w:rPr>
              <w:t>Remove the [] on the corresponding text</w:t>
            </w:r>
            <w:r>
              <w:rPr>
                <w:szCs w:val="20"/>
                <w:lang w:eastAsia="zh-CN"/>
              </w:rPr>
              <w:t>.</w:t>
            </w:r>
          </w:p>
          <w:p w14:paraId="4B619845" w14:textId="77777777" w:rsidR="00A07E2C" w:rsidRPr="0046618E" w:rsidRDefault="00A07E2C" w:rsidP="0026452F">
            <w:pPr>
              <w:pStyle w:val="B10"/>
              <w:spacing w:before="120" w:after="120"/>
              <w:ind w:left="0" w:firstLine="0"/>
              <w:jc w:val="both"/>
              <w:rPr>
                <w:b/>
                <w:u w:val="single"/>
                <w:lang w:val="en-US" w:eastAsia="zh-CN"/>
              </w:rPr>
            </w:pPr>
            <w:r w:rsidRPr="0046618E">
              <w:rPr>
                <w:b/>
                <w:u w:val="single"/>
                <w:lang w:val="en-US" w:eastAsia="zh-CN"/>
              </w:rPr>
              <w:t>Consequence if not approved:</w:t>
            </w:r>
          </w:p>
          <w:p w14:paraId="7A1B7737" w14:textId="77777777" w:rsidR="00A07E2C" w:rsidRPr="0046618E" w:rsidRDefault="00A07E2C" w:rsidP="0026452F">
            <w:pPr>
              <w:pStyle w:val="B10"/>
              <w:spacing w:before="120" w:after="120"/>
              <w:ind w:left="0" w:firstLine="0"/>
              <w:rPr>
                <w:rFonts w:eastAsiaTheme="minorEastAsia"/>
                <w:color w:val="FF0000"/>
                <w:lang w:val="en-US" w:eastAsia="zh-CN"/>
              </w:rPr>
            </w:pPr>
            <w:r w:rsidRPr="0046618E">
              <w:rPr>
                <w:lang w:eastAsia="zh-CN"/>
              </w:rPr>
              <w:t>It is unclear how to determine the</w:t>
            </w:r>
            <w:r w:rsidRPr="0046618E">
              <w:rPr>
                <w:rFonts w:eastAsiaTheme="minorEastAsia"/>
                <w:lang w:eastAsia="zh-CN"/>
              </w:rPr>
              <w:t xml:space="preserve"> switching period location.</w:t>
            </w:r>
          </w:p>
        </w:tc>
      </w:tr>
      <w:tr w:rsidR="00A07E2C" w:rsidRPr="0046618E" w14:paraId="413BAD43" w14:textId="77777777" w:rsidTr="0026452F">
        <w:tc>
          <w:tcPr>
            <w:tcW w:w="9060" w:type="dxa"/>
          </w:tcPr>
          <w:p w14:paraId="056E343A" w14:textId="77777777" w:rsidR="00A07E2C" w:rsidRPr="0046618E" w:rsidRDefault="00A07E2C" w:rsidP="0026452F">
            <w:pPr>
              <w:pStyle w:val="B10"/>
              <w:spacing w:before="120" w:after="120"/>
              <w:jc w:val="center"/>
              <w:rPr>
                <w:rFonts w:eastAsiaTheme="minorEastAsia"/>
                <w:color w:val="FF0000"/>
                <w:lang w:eastAsia="zh-CN"/>
              </w:rPr>
            </w:pPr>
            <w:r w:rsidRPr="0046618E">
              <w:rPr>
                <w:rFonts w:eastAsiaTheme="minorEastAsia"/>
                <w:color w:val="FF0000"/>
                <w:lang w:eastAsia="zh-CN"/>
              </w:rPr>
              <w:t xml:space="preserve">===TP1 for </w:t>
            </w:r>
            <w:r>
              <w:rPr>
                <w:rFonts w:eastAsiaTheme="minorEastAsia"/>
                <w:color w:val="FF0000"/>
                <w:lang w:eastAsia="zh-CN"/>
              </w:rPr>
              <w:t xml:space="preserve">draft CR </w:t>
            </w:r>
            <w:r w:rsidRPr="00B93688">
              <w:rPr>
                <w:rFonts w:eastAsiaTheme="minorEastAsia"/>
                <w:color w:val="FF0000"/>
                <w:lang w:eastAsia="zh-CN"/>
              </w:rPr>
              <w:t>R1-2310769</w:t>
            </w:r>
            <w:r>
              <w:rPr>
                <w:rFonts w:eastAsiaTheme="minorEastAsia"/>
                <w:color w:val="FF0000"/>
                <w:lang w:eastAsia="zh-CN"/>
              </w:rPr>
              <w:t xml:space="preserve"> </w:t>
            </w:r>
            <w:r>
              <w:rPr>
                <w:rFonts w:eastAsiaTheme="minorEastAsia" w:hint="eastAsia"/>
                <w:color w:val="FF0000"/>
                <w:lang w:eastAsia="zh-CN"/>
              </w:rPr>
              <w:t>for</w:t>
            </w:r>
            <w:r>
              <w:rPr>
                <w:rFonts w:eastAsiaTheme="minorEastAsia"/>
                <w:color w:val="FF0000"/>
                <w:lang w:eastAsia="zh-CN"/>
              </w:rPr>
              <w:t xml:space="preserve"> </w:t>
            </w:r>
            <w:r w:rsidRPr="0046618E">
              <w:rPr>
                <w:rFonts w:eastAsiaTheme="minorEastAsia"/>
                <w:color w:val="FF0000"/>
                <w:lang w:eastAsia="zh-CN"/>
              </w:rPr>
              <w:t>38.214===</w:t>
            </w:r>
          </w:p>
          <w:p w14:paraId="6FD63EBA" w14:textId="77777777" w:rsidR="00A07E2C" w:rsidRPr="0046618E" w:rsidRDefault="00A07E2C" w:rsidP="0026452F">
            <w:pPr>
              <w:pStyle w:val="B10"/>
              <w:spacing w:before="120" w:after="120"/>
              <w:ind w:left="0" w:firstLine="0"/>
              <w:rPr>
                <w:rFonts w:eastAsiaTheme="minorEastAsia"/>
                <w:lang w:eastAsia="zh-CN"/>
              </w:rPr>
            </w:pPr>
            <w:r w:rsidRPr="0046618E">
              <w:rPr>
                <w:rFonts w:eastAsiaTheme="minorEastAsia"/>
                <w:lang w:eastAsia="zh-CN"/>
              </w:rPr>
              <w:t>6.1.6</w:t>
            </w:r>
            <w:r w:rsidRPr="0046618E">
              <w:rPr>
                <w:rFonts w:eastAsiaTheme="minorEastAsia"/>
                <w:lang w:eastAsia="zh-CN"/>
              </w:rPr>
              <w:tab/>
              <w:t>Uplink switching</w:t>
            </w:r>
          </w:p>
          <w:p w14:paraId="0931657A" w14:textId="77777777" w:rsidR="00A07E2C" w:rsidRPr="0046618E" w:rsidRDefault="00A07E2C" w:rsidP="0026452F">
            <w:pPr>
              <w:pStyle w:val="B10"/>
              <w:spacing w:before="120" w:after="120"/>
            </w:pPr>
            <w:r w:rsidRPr="0046618E">
              <w:rPr>
                <w:strike/>
                <w:color w:val="FF0000"/>
              </w:rPr>
              <w:t>[</w:t>
            </w:r>
            <w:r w:rsidRPr="0046618E">
              <w:t>-</w:t>
            </w:r>
            <w:r w:rsidRPr="0046618E">
              <w:tab/>
              <w:t>For an uplink switch the UE determines the band of the switching period location, if any, as defined in [</w:t>
            </w:r>
            <w:r w:rsidRPr="0046618E">
              <w:rPr>
                <w:lang w:val="en-US"/>
              </w:rPr>
              <w:t>8, TS 38.101-1].</w:t>
            </w:r>
            <w:r w:rsidRPr="0046618E">
              <w:t xml:space="preserve"> based on the configured priority of the bands, where the priority per band is provided by the higher layer parameter </w:t>
            </w:r>
            <w:r w:rsidRPr="0046618E">
              <w:rPr>
                <w:i/>
                <w:iCs/>
                <w:highlight w:val="yellow"/>
              </w:rPr>
              <w:t>uplinkTxSwitchingBandList</w:t>
            </w:r>
            <w:r w:rsidRPr="0046618E">
              <w:t xml:space="preserve">. The switch is located on either </w:t>
            </w:r>
          </w:p>
          <w:p w14:paraId="470EAF32" w14:textId="77777777" w:rsidR="00A07E2C" w:rsidRPr="0046618E" w:rsidRDefault="00A07E2C" w:rsidP="0026452F">
            <w:pPr>
              <w:pStyle w:val="B10"/>
              <w:spacing w:before="120" w:after="120"/>
              <w:ind w:left="852"/>
            </w:pPr>
            <w:r w:rsidRPr="0046618E">
              <w:t>-</w:t>
            </w:r>
            <w:r w:rsidRPr="0046618E">
              <w:tab/>
              <w:t>for the UE configured with uplinkTxSwitchingOption set to 'switchedUL'</w:t>
            </w:r>
          </w:p>
          <w:p w14:paraId="1963DBA5" w14:textId="77777777" w:rsidR="00A07E2C" w:rsidRPr="0046618E" w:rsidRDefault="00A07E2C" w:rsidP="0026452F">
            <w:pPr>
              <w:pStyle w:val="B10"/>
              <w:spacing w:before="120" w:after="120"/>
              <w:ind w:left="1136"/>
            </w:pPr>
            <w:r w:rsidRPr="0046618E">
              <w:t>-    the switch-from band(s) if the highest priority band among bands with transmission prior to or after the switch is a switch-to band, or</w:t>
            </w:r>
          </w:p>
          <w:p w14:paraId="26EE118C" w14:textId="77777777" w:rsidR="00A07E2C" w:rsidRPr="0046618E" w:rsidRDefault="00A07E2C" w:rsidP="0026452F">
            <w:pPr>
              <w:pStyle w:val="B10"/>
              <w:spacing w:before="120" w:after="120"/>
              <w:ind w:left="1136"/>
            </w:pPr>
            <w:r w:rsidRPr="0046618E">
              <w:t>-    the switch-to band(s) if the highest priority band among bands with transmission prior to or after the switch is a switch-from band,</w:t>
            </w:r>
          </w:p>
          <w:p w14:paraId="16240213" w14:textId="77777777" w:rsidR="00A07E2C" w:rsidRPr="0046618E" w:rsidRDefault="00A07E2C" w:rsidP="0026452F">
            <w:pPr>
              <w:pStyle w:val="B10"/>
              <w:spacing w:before="120" w:after="120"/>
              <w:ind w:left="852"/>
            </w:pPr>
            <w:r w:rsidRPr="0046618E">
              <w:t>-    for the UE configured with uplinkTxSwitchingOption set to 'dualUL', among the bands either in switch-from or switch-to bands,</w:t>
            </w:r>
          </w:p>
          <w:p w14:paraId="7E70610D" w14:textId="77777777" w:rsidR="00A07E2C" w:rsidRPr="0046618E" w:rsidRDefault="00A07E2C" w:rsidP="0026452F">
            <w:pPr>
              <w:pStyle w:val="B10"/>
              <w:spacing w:before="120" w:after="120"/>
              <w:ind w:left="1136"/>
            </w:pPr>
            <w:r w:rsidRPr="0046618E">
              <w:t>-</w:t>
            </w:r>
            <w:r w:rsidRPr="0046618E">
              <w:tab/>
              <w:t>the switch-from band(s) if the highest priority band is a switch-to band, or</w:t>
            </w:r>
          </w:p>
          <w:p w14:paraId="38481ADF" w14:textId="77777777" w:rsidR="00A07E2C" w:rsidRPr="0046618E" w:rsidRDefault="00A07E2C" w:rsidP="0026452F">
            <w:pPr>
              <w:pStyle w:val="B10"/>
              <w:spacing w:before="120" w:after="120"/>
              <w:ind w:left="1136"/>
            </w:pPr>
            <w:r w:rsidRPr="0046618E">
              <w:t>-</w:t>
            </w:r>
            <w:r w:rsidRPr="0046618E">
              <w:tab/>
              <w:t>the switch-to band(s) if the highest priority band is a switch-from band.</w:t>
            </w:r>
            <w:r w:rsidRPr="0046618E">
              <w:rPr>
                <w:strike/>
                <w:color w:val="FF0000"/>
              </w:rPr>
              <w:t>]</w:t>
            </w:r>
          </w:p>
        </w:tc>
      </w:tr>
    </w:tbl>
    <w:p w14:paraId="55713AF5" w14:textId="484CC6BD" w:rsidR="00683844" w:rsidRDefault="00683844"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_Ref131784569 \h </w:instrText>
      </w:r>
      <w:r>
        <w:rPr>
          <w:rFonts w:eastAsiaTheme="minorEastAsia"/>
          <w:lang w:eastAsia="zh-CN"/>
        </w:rPr>
      </w:r>
      <w:r>
        <w:rPr>
          <w:rFonts w:eastAsiaTheme="minorEastAsia"/>
          <w:lang w:eastAsia="zh-CN"/>
        </w:rPr>
        <w:fldChar w:fldCharType="separate"/>
      </w:r>
      <w:r w:rsidR="009A0ACE" w:rsidRPr="00C21B82">
        <w:rPr>
          <w:b/>
          <w:bCs/>
          <w:szCs w:val="20"/>
        </w:rPr>
        <w:t xml:space="preserve">Proposal </w:t>
      </w:r>
      <w:r w:rsidR="009A0ACE">
        <w:rPr>
          <w:b/>
          <w:bCs/>
          <w:noProof/>
          <w:szCs w:val="20"/>
        </w:rPr>
        <w:t>2</w:t>
      </w:r>
      <w:r w:rsidR="009A0ACE" w:rsidRPr="00C21B82">
        <w:rPr>
          <w:b/>
          <w:bCs/>
          <w:szCs w:val="20"/>
        </w:rPr>
        <w:t>. In case concurrent transmission on band pair A+B is not supported but oneT is indicated and the switching is performed from 2T on band A to 1 port transmission on band</w:t>
      </w:r>
      <w:r w:rsidR="009A0ACE">
        <w:rPr>
          <w:b/>
          <w:bCs/>
          <w:szCs w:val="20"/>
        </w:rPr>
        <w:t xml:space="preserve"> B</w:t>
      </w:r>
      <w:r w:rsidR="009A0ACE" w:rsidRPr="00C21B82">
        <w:rPr>
          <w:b/>
          <w:bCs/>
          <w:szCs w:val="20"/>
        </w:rPr>
        <w:t xml:space="preserve">, </w:t>
      </w:r>
      <w:r w:rsidR="009A0ACE" w:rsidRPr="00AB7800">
        <w:rPr>
          <w:b/>
          <w:bCs/>
          <w:szCs w:val="20"/>
        </w:rPr>
        <w:t>another Tx chain is switched to band B</w:t>
      </w:r>
      <w:r w:rsidR="009A0ACE">
        <w:rPr>
          <w:b/>
          <w:bCs/>
          <w:szCs w:val="20"/>
        </w:rPr>
        <w:t>.</w:t>
      </w:r>
      <w:r w:rsidR="009A0ACE" w:rsidRPr="00C21B82">
        <w:rPr>
          <w:b/>
          <w:bCs/>
          <w:szCs w:val="20"/>
        </w:rPr>
        <w:t xml:space="preserve"> </w:t>
      </w:r>
      <w:r>
        <w:rPr>
          <w:rFonts w:eastAsiaTheme="minorEastAsia"/>
          <w:lang w:eastAsia="zh-CN"/>
        </w:rPr>
        <w:fldChar w:fldCharType="end"/>
      </w:r>
    </w:p>
    <w:tbl>
      <w:tblPr>
        <w:tblStyle w:val="aff1"/>
        <w:tblW w:w="0" w:type="auto"/>
        <w:tblLook w:val="04A0" w:firstRow="1" w:lastRow="0" w:firstColumn="1" w:lastColumn="0" w:noHBand="0" w:noVBand="1"/>
      </w:tblPr>
      <w:tblGrid>
        <w:gridCol w:w="9060"/>
      </w:tblGrid>
      <w:tr w:rsidR="00A07E2C" w14:paraId="3805D9EE" w14:textId="77777777" w:rsidTr="0026452F">
        <w:tc>
          <w:tcPr>
            <w:tcW w:w="9060" w:type="dxa"/>
          </w:tcPr>
          <w:p w14:paraId="68CFE976" w14:textId="77777777" w:rsidR="00A07E2C" w:rsidRPr="00887608" w:rsidRDefault="00A07E2C" w:rsidP="0026452F">
            <w:pPr>
              <w:spacing w:before="120" w:after="120"/>
              <w:jc w:val="both"/>
              <w:rPr>
                <w:b/>
                <w:szCs w:val="20"/>
                <w:u w:val="single"/>
                <w:lang w:eastAsia="zh-CN"/>
              </w:rPr>
            </w:pPr>
            <w:r w:rsidRPr="00887608">
              <w:rPr>
                <w:b/>
                <w:szCs w:val="20"/>
                <w:u w:val="single"/>
                <w:lang w:eastAsia="zh-CN"/>
              </w:rPr>
              <w:t>Reason for change:</w:t>
            </w:r>
          </w:p>
          <w:p w14:paraId="0B3C3487" w14:textId="77777777" w:rsidR="00A07E2C" w:rsidRPr="009300F7" w:rsidRDefault="00A07E2C" w:rsidP="0026452F">
            <w:pPr>
              <w:spacing w:before="120" w:after="120"/>
              <w:jc w:val="both"/>
              <w:rPr>
                <w:rFonts w:eastAsiaTheme="minorEastAsia"/>
                <w:szCs w:val="20"/>
                <w:lang w:eastAsia="zh-CN"/>
              </w:rPr>
            </w:pPr>
            <w:r w:rsidRPr="00AB7800">
              <w:rPr>
                <w:rFonts w:eastAsia="MS Mincho"/>
                <w:szCs w:val="20"/>
              </w:rPr>
              <w:t>In case that up to 2 ports transmission on band B is not supported but twoT is indicated and the switching is performed from 2T on band A (or 1T+1T on band A+C) to 1 port transmission on band B</w:t>
            </w:r>
            <w:r>
              <w:rPr>
                <w:rFonts w:eastAsia="MS Mincho"/>
                <w:szCs w:val="20"/>
              </w:rPr>
              <w:t>, the Tx state after switching is not specified.</w:t>
            </w:r>
          </w:p>
          <w:p w14:paraId="1FB7DEA9" w14:textId="77777777" w:rsidR="00A07E2C" w:rsidRPr="00887608" w:rsidRDefault="00A07E2C" w:rsidP="0026452F">
            <w:pPr>
              <w:spacing w:before="120" w:after="120"/>
              <w:jc w:val="both"/>
              <w:rPr>
                <w:b/>
                <w:szCs w:val="20"/>
                <w:u w:val="single"/>
                <w:lang w:eastAsia="zh-CN"/>
              </w:rPr>
            </w:pPr>
            <w:r w:rsidRPr="00887608">
              <w:rPr>
                <w:b/>
                <w:szCs w:val="20"/>
                <w:u w:val="single"/>
                <w:lang w:eastAsia="zh-CN"/>
              </w:rPr>
              <w:t>Summary of change:</w:t>
            </w:r>
          </w:p>
          <w:p w14:paraId="6BE5B509" w14:textId="77777777" w:rsidR="00A07E2C" w:rsidRPr="00887608" w:rsidRDefault="00A07E2C" w:rsidP="0026452F">
            <w:pPr>
              <w:spacing w:before="120" w:after="120"/>
              <w:jc w:val="both"/>
              <w:rPr>
                <w:szCs w:val="20"/>
                <w:lang w:eastAsia="zh-CN"/>
              </w:rPr>
            </w:pPr>
            <w:r>
              <w:rPr>
                <w:szCs w:val="20"/>
                <w:lang w:eastAsia="zh-CN"/>
              </w:rPr>
              <w:t xml:space="preserve">Clarify that </w:t>
            </w:r>
            <w:r>
              <w:rPr>
                <w:rFonts w:eastAsia="MS Mincho"/>
                <w:szCs w:val="20"/>
              </w:rPr>
              <w:t>both</w:t>
            </w:r>
            <w:r w:rsidRPr="00AB7800">
              <w:rPr>
                <w:szCs w:val="20"/>
              </w:rPr>
              <w:t xml:space="preserve"> </w:t>
            </w:r>
            <w:r w:rsidRPr="00AB7800">
              <w:rPr>
                <w:rFonts w:eastAsia="MS Mincho"/>
                <w:szCs w:val="20"/>
              </w:rPr>
              <w:t>Tx chain</w:t>
            </w:r>
            <w:r>
              <w:rPr>
                <w:rFonts w:eastAsia="MS Mincho"/>
                <w:szCs w:val="20"/>
              </w:rPr>
              <w:t xml:space="preserve"> are</w:t>
            </w:r>
            <w:r w:rsidRPr="00AB7800">
              <w:rPr>
                <w:rFonts w:eastAsia="MS Mincho"/>
                <w:szCs w:val="20"/>
              </w:rPr>
              <w:t xml:space="preserve"> switched to band B</w:t>
            </w:r>
            <w:r>
              <w:rPr>
                <w:rFonts w:eastAsia="MS Mincho"/>
                <w:szCs w:val="20"/>
              </w:rPr>
              <w:t xml:space="preserve"> in this case.</w:t>
            </w:r>
          </w:p>
          <w:p w14:paraId="665F0A96" w14:textId="77777777" w:rsidR="00A07E2C" w:rsidRPr="00887608" w:rsidRDefault="00A07E2C" w:rsidP="0026452F">
            <w:pPr>
              <w:pStyle w:val="B10"/>
              <w:spacing w:before="120" w:after="120"/>
              <w:ind w:left="0" w:firstLine="0"/>
              <w:jc w:val="both"/>
              <w:rPr>
                <w:b/>
                <w:u w:val="single"/>
                <w:lang w:val="en-US" w:eastAsia="zh-CN"/>
              </w:rPr>
            </w:pPr>
            <w:r w:rsidRPr="00887608">
              <w:rPr>
                <w:b/>
                <w:u w:val="single"/>
                <w:lang w:val="en-US" w:eastAsia="zh-CN"/>
              </w:rPr>
              <w:t>Consequence if not approved:</w:t>
            </w:r>
          </w:p>
          <w:p w14:paraId="6726011E" w14:textId="77777777" w:rsidR="00A07E2C" w:rsidRDefault="00A07E2C" w:rsidP="0026452F">
            <w:pPr>
              <w:pStyle w:val="a1"/>
              <w:spacing w:before="120"/>
              <w:rPr>
                <w:rFonts w:eastAsiaTheme="minorEastAsia"/>
                <w:b/>
                <w:bCs/>
                <w:szCs w:val="20"/>
                <w:u w:val="single"/>
                <w:lang w:eastAsia="zh-CN"/>
              </w:rPr>
            </w:pPr>
            <w:r>
              <w:rPr>
                <w:lang w:eastAsia="zh-CN"/>
              </w:rPr>
              <w:lastRenderedPageBreak/>
              <w:t xml:space="preserve">It is unclear how to determine Tx state in </w:t>
            </w:r>
            <w:r w:rsidRPr="00AB7800">
              <w:rPr>
                <w:szCs w:val="20"/>
              </w:rPr>
              <w:t>case that up to 2 ports transmission on band B is not supported but twoT is indicated and the switching is performed from 2T on band A (or 1T+1T on band A+C) to 1 port transmission on band B</w:t>
            </w:r>
          </w:p>
        </w:tc>
      </w:tr>
      <w:tr w:rsidR="00A07E2C" w14:paraId="0762E262" w14:textId="77777777" w:rsidTr="0026452F">
        <w:tc>
          <w:tcPr>
            <w:tcW w:w="9060" w:type="dxa"/>
          </w:tcPr>
          <w:p w14:paraId="538646DE" w14:textId="77777777" w:rsidR="00A07E2C" w:rsidRPr="0046618E" w:rsidRDefault="00A07E2C" w:rsidP="0026452F">
            <w:pPr>
              <w:spacing w:before="120" w:after="120"/>
              <w:jc w:val="center"/>
              <w:rPr>
                <w:rFonts w:eastAsiaTheme="minorEastAsia"/>
                <w:color w:val="FF0000"/>
                <w:lang w:eastAsia="zh-CN"/>
              </w:rPr>
            </w:pPr>
            <w:r w:rsidRPr="0046618E">
              <w:rPr>
                <w:rFonts w:eastAsiaTheme="minorEastAsia"/>
                <w:color w:val="FF0000"/>
                <w:lang w:eastAsia="zh-CN"/>
              </w:rPr>
              <w:lastRenderedPageBreak/>
              <w:t>===TP</w:t>
            </w:r>
            <w:r>
              <w:rPr>
                <w:rFonts w:eastAsiaTheme="minorEastAsia"/>
                <w:color w:val="FF0000"/>
                <w:lang w:eastAsia="zh-CN"/>
              </w:rPr>
              <w:t>2</w:t>
            </w:r>
            <w:r w:rsidRPr="0046618E">
              <w:rPr>
                <w:rFonts w:eastAsiaTheme="minorEastAsia"/>
                <w:color w:val="FF0000"/>
                <w:lang w:eastAsia="zh-CN"/>
              </w:rPr>
              <w:t xml:space="preserve"> for </w:t>
            </w:r>
            <w:r>
              <w:rPr>
                <w:rFonts w:eastAsiaTheme="minorEastAsia"/>
                <w:color w:val="FF0000"/>
                <w:lang w:eastAsia="zh-CN"/>
              </w:rPr>
              <w:t xml:space="preserve">draft CR </w:t>
            </w:r>
            <w:r w:rsidRPr="00B93688">
              <w:rPr>
                <w:rFonts w:eastAsiaTheme="minorEastAsia"/>
                <w:color w:val="FF0000"/>
                <w:lang w:eastAsia="zh-CN"/>
              </w:rPr>
              <w:t>R1-2310769</w:t>
            </w:r>
            <w:r>
              <w:rPr>
                <w:rFonts w:eastAsiaTheme="minorEastAsia"/>
                <w:color w:val="FF0000"/>
                <w:lang w:eastAsia="zh-CN"/>
              </w:rPr>
              <w:t xml:space="preserve"> </w:t>
            </w:r>
            <w:r>
              <w:rPr>
                <w:rFonts w:eastAsiaTheme="minorEastAsia" w:hint="eastAsia"/>
                <w:color w:val="FF0000"/>
                <w:lang w:eastAsia="zh-CN"/>
              </w:rPr>
              <w:t>for</w:t>
            </w:r>
            <w:r>
              <w:rPr>
                <w:rFonts w:eastAsiaTheme="minorEastAsia"/>
                <w:color w:val="FF0000"/>
                <w:lang w:eastAsia="zh-CN"/>
              </w:rPr>
              <w:t xml:space="preserve"> </w:t>
            </w:r>
            <w:r w:rsidRPr="0046618E">
              <w:rPr>
                <w:rFonts w:eastAsiaTheme="minorEastAsia"/>
                <w:color w:val="FF0000"/>
                <w:lang w:eastAsia="zh-CN"/>
              </w:rPr>
              <w:t>38.214===</w:t>
            </w:r>
          </w:p>
          <w:p w14:paraId="61599075" w14:textId="77777777" w:rsidR="00A07E2C" w:rsidRPr="002F4889" w:rsidRDefault="00A07E2C" w:rsidP="0026452F">
            <w:pPr>
              <w:pStyle w:val="B10"/>
              <w:spacing w:before="120" w:after="120"/>
              <w:ind w:left="0" w:firstLine="0"/>
              <w:rPr>
                <w:b/>
                <w:bCs/>
                <w:szCs w:val="28"/>
                <w:lang w:eastAsia="en-US"/>
              </w:rPr>
            </w:pPr>
            <w:r w:rsidRPr="002F4889">
              <w:rPr>
                <w:b/>
                <w:bCs/>
              </w:rPr>
              <w:t>6.1.6.2.2</w:t>
            </w:r>
            <w:r w:rsidRPr="002F4889">
              <w:rPr>
                <w:b/>
                <w:bCs/>
              </w:rPr>
              <w:tab/>
              <w:t>Uplink switching with 3 or 4 uplink bands</w:t>
            </w:r>
          </w:p>
          <w:p w14:paraId="4407C23A" w14:textId="77777777" w:rsidR="00A07E2C" w:rsidRPr="007709F9" w:rsidRDefault="00A07E2C" w:rsidP="0026452F">
            <w:pPr>
              <w:pStyle w:val="B10"/>
              <w:spacing w:before="120" w:after="120"/>
              <w:rPr>
                <w:lang w:val="en-US"/>
              </w:rPr>
            </w:pPr>
            <w:r>
              <w:rPr>
                <w:lang w:val="en-US"/>
              </w:rPr>
              <w:t>-</w:t>
            </w:r>
            <w:r>
              <w:rPr>
                <w:lang w:val="en-US"/>
              </w:rPr>
              <w:tab/>
              <w:t>I</w:t>
            </w:r>
            <w:r w:rsidRPr="007709F9">
              <w:rPr>
                <w:lang w:val="en-US"/>
              </w:rPr>
              <w:t xml:space="preserve">f the UE is configured with </w:t>
            </w:r>
            <w:r w:rsidRPr="007709F9">
              <w:rPr>
                <w:i/>
                <w:iCs/>
                <w:lang w:val="en-US"/>
              </w:rPr>
              <w:t>uplinkTxSwitching-DualUL-TxState</w:t>
            </w:r>
            <w:r w:rsidRPr="007709F9">
              <w:rPr>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Pr>
                <w:i/>
                <w:iCs/>
                <w:highlight w:val="yellow"/>
                <w:lang w:val="en-US"/>
              </w:rPr>
              <w:t>a</w:t>
            </w:r>
            <w:r w:rsidRPr="004F4C48">
              <w:rPr>
                <w:i/>
                <w:iCs/>
                <w:highlight w:val="yellow"/>
                <w:lang w:val="en-US"/>
              </w:rPr>
              <w:t>ssociatedBand</w:t>
            </w:r>
            <w:r w:rsidRPr="007709F9">
              <w:rPr>
                <w:lang w:val="en-US"/>
              </w:rPr>
              <w:t>, otherwise the UE shall consider this as if 2-port transmission took place on the transmitting carrier.</w:t>
            </w:r>
          </w:p>
          <w:p w14:paraId="78B31038" w14:textId="77777777" w:rsidR="00A07E2C" w:rsidRPr="00CA425D" w:rsidRDefault="00A07E2C" w:rsidP="0026452F">
            <w:pPr>
              <w:pStyle w:val="B10"/>
              <w:spacing w:before="120" w:after="120"/>
              <w:rPr>
                <w:lang w:val="en-US"/>
              </w:rPr>
            </w:pPr>
            <w:r>
              <w:rPr>
                <w:lang w:val="en-US"/>
              </w:rPr>
              <w:t>-</w:t>
            </w:r>
            <w:r>
              <w:rPr>
                <w:lang w:val="en-US"/>
              </w:rPr>
              <w:tab/>
              <w:t>I</w:t>
            </w:r>
            <w:r w:rsidRPr="007709F9">
              <w:rPr>
                <w:lang w:val="en-US"/>
              </w:rPr>
              <w:t xml:space="preserve">f the UE is configured with </w:t>
            </w:r>
            <w:r w:rsidRPr="007709F9">
              <w:rPr>
                <w:i/>
                <w:iCs/>
                <w:lang w:val="en-US"/>
              </w:rPr>
              <w:t>uplinkTxSwitching-DualUL-TxState</w:t>
            </w:r>
            <w:r w:rsidRPr="007709F9">
              <w:rPr>
                <w:lang w:val="en-US"/>
              </w:rPr>
              <w:t xml:space="preserve"> set to 'oneT', if </w:t>
            </w:r>
            <w:r>
              <w:rPr>
                <w:lang w:val="en-US"/>
              </w:rPr>
              <w:t>a band in the band combination</w:t>
            </w:r>
            <w:r w:rsidRPr="007709F9">
              <w:rPr>
                <w:lang w:val="en-US"/>
              </w:rPr>
              <w:t xml:space="preserve"> is not configured as dualUL for any band pair</w:t>
            </w:r>
            <w:r>
              <w:rPr>
                <w:lang w:val="en-US"/>
              </w:rPr>
              <w:t xml:space="preserve"> it belongs to</w:t>
            </w:r>
            <w:r w:rsidRPr="007709F9">
              <w:rPr>
                <w:lang w:val="en-US"/>
              </w:rPr>
              <w:t>, when the UE is to transmit a 1-port transmission on</w:t>
            </w:r>
            <w:r>
              <w:t xml:space="preserve"> </w:t>
            </w:r>
            <w:r>
              <w:rPr>
                <w:lang w:val="en-US"/>
              </w:rPr>
              <w:t xml:space="preserve">a </w:t>
            </w:r>
            <w:r w:rsidRPr="007709F9">
              <w:rPr>
                <w:lang w:val="en-US"/>
              </w:rPr>
              <w:t>carrier on the band the UE shall consider this as if 2-port transmission took place on the transmitting carrier.</w:t>
            </w:r>
          </w:p>
          <w:p w14:paraId="08823CCB" w14:textId="77777777" w:rsidR="00A07E2C" w:rsidRPr="002F4889" w:rsidRDefault="00A07E2C" w:rsidP="0026452F">
            <w:pPr>
              <w:pStyle w:val="B10"/>
              <w:spacing w:before="120" w:after="120"/>
              <w:rPr>
                <w:color w:val="FF0000"/>
                <w:lang w:val="en-US"/>
              </w:rPr>
            </w:pPr>
            <w:r w:rsidRPr="00BA033C">
              <w:rPr>
                <w:color w:val="FF0000"/>
                <w:lang w:val="en-US"/>
              </w:rPr>
              <w:t>-</w:t>
            </w:r>
            <w:r w:rsidRPr="00BA033C">
              <w:rPr>
                <w:color w:val="FF0000"/>
                <w:lang w:val="en-US"/>
              </w:rPr>
              <w:tab/>
              <w:t xml:space="preserve">If the UE is configured with </w:t>
            </w:r>
            <w:r w:rsidRPr="00BA033C">
              <w:rPr>
                <w:i/>
                <w:iCs/>
                <w:color w:val="FF0000"/>
                <w:lang w:val="en-US"/>
              </w:rPr>
              <w:t>uplinkTxSwitching-DualUL-TxState</w:t>
            </w:r>
            <w:r w:rsidRPr="00BA033C">
              <w:rPr>
                <w:color w:val="FF0000"/>
                <w:lang w:val="en-US"/>
              </w:rPr>
              <w:t xml:space="preserve"> set to 'oneT', when the UE is under the operation state in which 2-port transmission can be supported on one carrier on the 1st band and the UE is to transmit a 1-port transmission on</w:t>
            </w:r>
            <w:r w:rsidRPr="00BA033C">
              <w:rPr>
                <w:color w:val="FF0000"/>
              </w:rPr>
              <w:t xml:space="preserve"> </w:t>
            </w:r>
            <w:r w:rsidRPr="00BA033C">
              <w:rPr>
                <w:color w:val="FF0000"/>
                <w:lang w:val="en-US"/>
              </w:rPr>
              <w:t xml:space="preserve">a carrier on </w:t>
            </w:r>
            <w:r>
              <w:rPr>
                <w:color w:val="FF0000"/>
                <w:lang w:val="en-US"/>
              </w:rPr>
              <w:t>2</w:t>
            </w:r>
            <w:r w:rsidRPr="00BA033C">
              <w:rPr>
                <w:color w:val="FF0000"/>
                <w:vertAlign w:val="superscript"/>
                <w:lang w:val="en-US"/>
              </w:rPr>
              <w:t>nd</w:t>
            </w:r>
            <w:r w:rsidRPr="00BA033C">
              <w:rPr>
                <w:color w:val="FF0000"/>
                <w:lang w:val="en-US"/>
              </w:rPr>
              <w:t xml:space="preserve"> band</w:t>
            </w:r>
            <w:r>
              <w:rPr>
                <w:color w:val="FF0000"/>
                <w:lang w:val="en-US"/>
              </w:rPr>
              <w:t xml:space="preserve"> and the UE does not support</w:t>
            </w:r>
            <w:r w:rsidRPr="00BA033C">
              <w:rPr>
                <w:color w:val="FF0000"/>
                <w:lang w:val="en-US"/>
              </w:rPr>
              <w:t xml:space="preserve"> an operation state in which 1-port transmission can be supported on one carrier on the 1st band and the 2nd band, the UE shall consider this as if 2-port transmission took place on the transmitting carrier.</w:t>
            </w:r>
          </w:p>
        </w:tc>
      </w:tr>
    </w:tbl>
    <w:p w14:paraId="334ACBA8" w14:textId="77777777" w:rsidR="00A07E2C" w:rsidRPr="00A07E2C" w:rsidRDefault="00A07E2C" w:rsidP="007F620C">
      <w:pPr>
        <w:pStyle w:val="a1"/>
        <w:spacing w:before="120"/>
        <w:rPr>
          <w:rFonts w:eastAsiaTheme="minorEastAsia"/>
          <w:lang w:eastAsia="zh-CN"/>
        </w:rPr>
      </w:pPr>
    </w:p>
    <w:p w14:paraId="4A21D755" w14:textId="229E5DF2" w:rsidR="00683844" w:rsidRDefault="00683844"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_Ref135056377 \h </w:instrText>
      </w:r>
      <w:r>
        <w:rPr>
          <w:rFonts w:eastAsiaTheme="minorEastAsia"/>
          <w:lang w:eastAsia="zh-CN"/>
        </w:rPr>
      </w:r>
      <w:r>
        <w:rPr>
          <w:rFonts w:eastAsiaTheme="minorEastAsia"/>
          <w:lang w:eastAsia="zh-CN"/>
        </w:rPr>
        <w:fldChar w:fldCharType="separate"/>
      </w:r>
      <w:r w:rsidR="009A0ACE" w:rsidRPr="00B26E61">
        <w:rPr>
          <w:b/>
          <w:bCs/>
          <w:szCs w:val="20"/>
        </w:rPr>
        <w:t xml:space="preserve">Proposal </w:t>
      </w:r>
      <w:r w:rsidR="009A0ACE">
        <w:rPr>
          <w:b/>
          <w:bCs/>
          <w:noProof/>
          <w:szCs w:val="20"/>
        </w:rPr>
        <w:t>3</w:t>
      </w:r>
      <w:r w:rsidR="009A0ACE" w:rsidRPr="00B26E61">
        <w:rPr>
          <w:b/>
          <w:bCs/>
          <w:szCs w:val="20"/>
        </w:rPr>
        <w:t xml:space="preserve">. </w:t>
      </w:r>
      <w:r w:rsidR="009A0ACE" w:rsidRPr="00B26E61">
        <w:rPr>
          <w:b/>
          <w:bCs/>
          <w:szCs w:val="20"/>
          <w:lang w:val="en-GB"/>
        </w:rPr>
        <w:t>When a UE is triggered to perform Tx switching between a band pair, and the start of the UL transmission after Tx switching is T0, the UE uses the grants received before T0-Toffset to determine how to perform switching, where Toffset is the UE processing procedure time defined for the uplink transmission triggering.</w:t>
      </w:r>
      <w:r w:rsidR="009A0ACE" w:rsidRPr="00B26E61">
        <w:rPr>
          <w:b/>
          <w:bCs/>
          <w:szCs w:val="20"/>
          <w:lang w:val="en-GB"/>
        </w:rPr>
        <w:br/>
        <w:t xml:space="preserve">-  </w:t>
      </w:r>
      <w:r w:rsidR="009A0ACE" w:rsidRPr="00B26E61">
        <w:rPr>
          <w:b/>
          <w:bCs/>
          <w:szCs w:val="20"/>
          <w:lang w:val="en-GB" w:eastAsia="ja-JP"/>
        </w:rPr>
        <w:t>To determine the N2 of Toffset</w:t>
      </w:r>
      <w:r w:rsidR="009A0ACE" w:rsidRPr="00B26E61">
        <w:rPr>
          <w:b/>
          <w:bCs/>
          <w:i/>
          <w:szCs w:val="20"/>
          <w:lang w:val="en-AU" w:eastAsia="ja-JP"/>
        </w:rPr>
        <w:t xml:space="preserve">, </w:t>
      </w:r>
      <w:r w:rsidR="009A0ACE" w:rsidRPr="00B26E61">
        <w:rPr>
          <w:b/>
          <w:bCs/>
          <w:szCs w:val="20"/>
          <w:lang w:val="en-GB" w:eastAsia="ja-JP"/>
        </w:rPr>
        <w:t xml:space="preserve">the minimum SCS among the downlink carriers where the DCIs are received to trigger the UL transmission for Tx switching is used as </w:t>
      </w:r>
      <w:r w:rsidR="009A0ACE" w:rsidRPr="00B26E61">
        <w:rPr>
          <w:b/>
          <w:bCs/>
          <w:i/>
          <w:szCs w:val="20"/>
          <w:lang w:val="en-AU" w:eastAsia="ja-JP"/>
        </w:rPr>
        <w:t>µ</w:t>
      </w:r>
      <w:r w:rsidR="009A0ACE" w:rsidRPr="00B26E61">
        <w:rPr>
          <w:b/>
          <w:bCs/>
          <w:i/>
          <w:szCs w:val="20"/>
          <w:vertAlign w:val="subscript"/>
          <w:lang w:val="en-AU" w:eastAsia="ja-JP"/>
        </w:rPr>
        <w:t>DL</w:t>
      </w:r>
      <w:r w:rsidR="009A0ACE" w:rsidRPr="00B26E61">
        <w:rPr>
          <w:b/>
          <w:bCs/>
          <w:szCs w:val="20"/>
          <w:lang w:val="en-GB" w:eastAsia="ja-JP"/>
        </w:rPr>
        <w:t xml:space="preserve">, and the minimum SCS among the UL carriers after Tx switching is used as </w:t>
      </w:r>
      <w:r w:rsidR="009A0ACE" w:rsidRPr="00B26E61">
        <w:rPr>
          <w:b/>
          <w:bCs/>
          <w:i/>
          <w:szCs w:val="20"/>
          <w:lang w:val="en-AU" w:eastAsia="ja-JP"/>
        </w:rPr>
        <w:t>µ</w:t>
      </w:r>
      <w:r w:rsidR="009A0ACE" w:rsidRPr="00B26E61">
        <w:rPr>
          <w:b/>
          <w:bCs/>
          <w:i/>
          <w:szCs w:val="20"/>
          <w:vertAlign w:val="subscript"/>
          <w:lang w:val="en-AU" w:eastAsia="ja-JP"/>
        </w:rPr>
        <w:t xml:space="preserve">UL </w:t>
      </w:r>
      <w:r w:rsidR="009A0ACE" w:rsidRPr="00B26E61">
        <w:rPr>
          <w:b/>
          <w:bCs/>
          <w:szCs w:val="20"/>
          <w:lang w:val="en-GB"/>
        </w:rPr>
        <w:br/>
        <w:t xml:space="preserve">-  </w:t>
      </w:r>
      <w:r w:rsidR="009A0ACE" w:rsidRPr="00B26E61">
        <w:rPr>
          <w:b/>
          <w:bCs/>
          <w:szCs w:val="20"/>
          <w:lang w:val="en-AU" w:eastAsia="ja-JP"/>
        </w:rPr>
        <w:t>To determine the Tswitch of Toffset</w:t>
      </w:r>
      <w:r w:rsidR="009A0ACE" w:rsidRPr="00B26E61">
        <w:rPr>
          <w:b/>
          <w:bCs/>
          <w:iCs/>
          <w:szCs w:val="20"/>
          <w:lang w:eastAsia="ja-JP"/>
        </w:rPr>
        <w:t>,</w:t>
      </w:r>
      <w:r w:rsidR="009A0ACE" w:rsidRPr="00B26E61">
        <w:rPr>
          <w:b/>
          <w:bCs/>
          <w:szCs w:val="20"/>
          <w:lang w:val="en-GB" w:eastAsia="ja-JP"/>
        </w:rPr>
        <w:t xml:space="preserve"> the minimum SCS among the UL carriers involved in Tx switching is used as </w:t>
      </w:r>
      <w:r w:rsidR="009A0ACE" w:rsidRPr="00B26E61">
        <w:rPr>
          <w:b/>
          <w:bCs/>
          <w:i/>
          <w:szCs w:val="20"/>
          <w:lang w:val="en-AU" w:eastAsia="ja-JP"/>
        </w:rPr>
        <w:t>µ</w:t>
      </w:r>
      <w:r w:rsidR="009A0ACE" w:rsidRPr="00B26E61">
        <w:rPr>
          <w:b/>
          <w:bCs/>
          <w:i/>
          <w:szCs w:val="20"/>
          <w:vertAlign w:val="subscript"/>
          <w:lang w:val="en-AU" w:eastAsia="ja-JP"/>
        </w:rPr>
        <w:t xml:space="preserve">UL </w:t>
      </w:r>
      <w:r w:rsidR="009A0ACE" w:rsidRPr="00B26E61">
        <w:rPr>
          <w:b/>
          <w:bCs/>
          <w:strike/>
          <w:color w:val="FF0000"/>
          <w:szCs w:val="20"/>
          <w:lang w:val="en-AU" w:eastAsia="ja-JP"/>
        </w:rPr>
        <w:t xml:space="preserve"> </w:t>
      </w:r>
      <w:r w:rsidR="009A0ACE" w:rsidRPr="00B26E61">
        <w:rPr>
          <w:b/>
          <w:bCs/>
          <w:szCs w:val="20"/>
          <w:lang w:val="en-GB"/>
        </w:rPr>
        <w:br/>
        <w:t xml:space="preserve">  -  </w:t>
      </w:r>
      <w:r w:rsidR="009A0ACE" w:rsidRPr="00B26E61">
        <w:rPr>
          <w:b/>
          <w:bCs/>
          <w:szCs w:val="20"/>
          <w:lang w:val="en-GB" w:eastAsia="ja-JP"/>
        </w:rPr>
        <w:t>If the two Tx chains are triggered to switch between two different band pairs (e.g., band A + band C-&gt;band B + band D), a single Tx switch involving 4 bands should be performed, T0 is the start of the earlier UL transmission of the two UL transmission</w:t>
      </w:r>
      <w:r w:rsidR="009A0ACE" w:rsidRPr="00B26E61">
        <w:rPr>
          <w:b/>
          <w:bCs/>
          <w:szCs w:val="20"/>
          <w:lang w:val="en-AU" w:eastAsia="ja-JP"/>
        </w:rPr>
        <w:t xml:space="preserve">, and </w:t>
      </w:r>
      <w:r w:rsidR="009A0ACE" w:rsidRPr="00B26E61">
        <w:rPr>
          <w:b/>
          <w:bCs/>
          <w:szCs w:val="20"/>
          <w:lang w:val="en-GB"/>
        </w:rPr>
        <w:t xml:space="preserve">Toffset is the UE processing procedure time determined by </w:t>
      </w:r>
      <w:r w:rsidR="009A0ACE" w:rsidRPr="00B26E61">
        <w:rPr>
          <w:b/>
          <w:bCs/>
          <w:szCs w:val="20"/>
          <w:lang w:val="en-AU" w:eastAsia="ja-JP"/>
        </w:rPr>
        <w:t>the switching gap for the switching involving four bands,</w:t>
      </w:r>
      <w:r w:rsidR="009A0ACE" w:rsidRPr="00B26E61">
        <w:rPr>
          <w:b/>
          <w:bCs/>
          <w:szCs w:val="20"/>
          <w:lang w:val="en-GB" w:eastAsia="ja-JP"/>
        </w:rPr>
        <w:t xml:space="preserve"> when the following is met</w:t>
      </w:r>
      <w:r w:rsidR="009A0ACE" w:rsidRPr="00B26E61">
        <w:rPr>
          <w:b/>
          <w:bCs/>
          <w:szCs w:val="20"/>
          <w:lang w:val="en-GB" w:eastAsia="ja-JP"/>
        </w:rPr>
        <w:br/>
        <w:t xml:space="preserve">    -  the two UL transmissions after Tx switching are at least partially overlapped in time domain or there is interruption on earlier transmission due to second switching for later transmission if performed</w:t>
      </w:r>
      <w:r w:rsidR="009A0ACE" w:rsidRPr="00B26E61">
        <w:rPr>
          <w:b/>
          <w:bCs/>
          <w:szCs w:val="20"/>
          <w:lang w:val="en-GB" w:eastAsia="ja-JP"/>
        </w:rPr>
        <w:br/>
        <w:t xml:space="preserve">    -  the start timing of </w:t>
      </w:r>
      <w:r w:rsidR="009A0ACE">
        <w:rPr>
          <w:b/>
          <w:bCs/>
          <w:szCs w:val="20"/>
          <w:lang w:val="en-GB" w:eastAsia="ja-JP"/>
        </w:rPr>
        <w:t xml:space="preserve">two </w:t>
      </w:r>
      <w:r w:rsidR="009A0ACE" w:rsidRPr="00B26E61">
        <w:rPr>
          <w:b/>
          <w:bCs/>
          <w:szCs w:val="20"/>
          <w:lang w:val="en-GB" w:eastAsia="ja-JP"/>
        </w:rPr>
        <w:t>transmissions after Tx switching are within a same reference slot,</w:t>
      </w:r>
      <w:r>
        <w:rPr>
          <w:rFonts w:eastAsiaTheme="minorEastAsia"/>
          <w:lang w:eastAsia="zh-CN"/>
        </w:rPr>
        <w:fldChar w:fldCharType="end"/>
      </w:r>
    </w:p>
    <w:p w14:paraId="3DFAEC35" w14:textId="49547E80" w:rsidR="00D70200" w:rsidRDefault="00683844"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_Ref142668557 \h </w:instrText>
      </w:r>
      <w:r>
        <w:rPr>
          <w:rFonts w:eastAsiaTheme="minorEastAsia"/>
          <w:lang w:eastAsia="zh-CN"/>
        </w:rPr>
      </w:r>
      <w:r>
        <w:rPr>
          <w:rFonts w:eastAsiaTheme="minorEastAsia"/>
          <w:lang w:eastAsia="zh-CN"/>
        </w:rPr>
        <w:fldChar w:fldCharType="separate"/>
      </w:r>
      <w:r w:rsidR="009A0ACE" w:rsidRPr="00B26E61">
        <w:rPr>
          <w:b/>
          <w:bCs/>
          <w:szCs w:val="20"/>
        </w:rPr>
        <w:t xml:space="preserve">Proposal </w:t>
      </w:r>
      <w:r w:rsidR="009A0ACE">
        <w:rPr>
          <w:b/>
          <w:bCs/>
          <w:noProof/>
          <w:szCs w:val="20"/>
        </w:rPr>
        <w:t>4</w:t>
      </w:r>
      <w:r w:rsidR="009A0ACE" w:rsidRPr="00B26E61">
        <w:rPr>
          <w:b/>
          <w:bCs/>
          <w:szCs w:val="20"/>
        </w:rPr>
        <w:t xml:space="preserve">. </w:t>
      </w:r>
      <w:r w:rsidR="009A0ACE" w:rsidRPr="00B26E61">
        <w:rPr>
          <w:b/>
          <w:bCs/>
          <w:szCs w:val="20"/>
          <w:lang w:val="en-GB"/>
        </w:rPr>
        <w:t xml:space="preserve">Adopt the </w:t>
      </w:r>
      <w:r w:rsidR="009A0ACE" w:rsidRPr="00C17F66">
        <w:rPr>
          <w:b/>
          <w:bCs/>
          <w:szCs w:val="20"/>
          <w:lang w:val="en-GB" w:eastAsia="ja-JP"/>
        </w:rPr>
        <w:t>following</w:t>
      </w:r>
      <w:r w:rsidR="009A0ACE" w:rsidRPr="00B26E61">
        <w:rPr>
          <w:b/>
          <w:bCs/>
          <w:szCs w:val="20"/>
          <w:lang w:val="en-GB" w:eastAsia="ja-JP"/>
        </w:rPr>
        <w:t xml:space="preserve"> draf</w:t>
      </w:r>
      <w:r w:rsidR="009A0ACE" w:rsidRPr="00B26E61">
        <w:rPr>
          <w:b/>
          <w:bCs/>
          <w:szCs w:val="20"/>
          <w:lang w:val="en-GB"/>
        </w:rPr>
        <w:t>t TP for 38.214:</w:t>
      </w:r>
      <w:r>
        <w:rPr>
          <w:rFonts w:eastAsiaTheme="minorEastAsia"/>
          <w:lang w:eastAsia="zh-CN"/>
        </w:rPr>
        <w:fldChar w:fldCharType="end"/>
      </w:r>
    </w:p>
    <w:tbl>
      <w:tblPr>
        <w:tblStyle w:val="aff1"/>
        <w:tblW w:w="9067" w:type="dxa"/>
        <w:tblLook w:val="04A0" w:firstRow="1" w:lastRow="0" w:firstColumn="1" w:lastColumn="0" w:noHBand="0" w:noVBand="1"/>
      </w:tblPr>
      <w:tblGrid>
        <w:gridCol w:w="9067"/>
      </w:tblGrid>
      <w:tr w:rsidR="00C75D3D" w:rsidRPr="00732CD3" w14:paraId="4711185E" w14:textId="77777777" w:rsidTr="00330DFE">
        <w:tc>
          <w:tcPr>
            <w:tcW w:w="9067" w:type="dxa"/>
          </w:tcPr>
          <w:p w14:paraId="4956E97E" w14:textId="77777777" w:rsidR="00C75D3D" w:rsidRPr="0046618E" w:rsidRDefault="00C75D3D" w:rsidP="00330DFE">
            <w:pPr>
              <w:spacing w:before="120" w:after="120"/>
              <w:jc w:val="both"/>
              <w:rPr>
                <w:b/>
                <w:szCs w:val="20"/>
                <w:u w:val="single"/>
                <w:lang w:eastAsia="zh-CN"/>
              </w:rPr>
            </w:pPr>
            <w:r w:rsidRPr="0046618E">
              <w:rPr>
                <w:b/>
                <w:szCs w:val="20"/>
                <w:u w:val="single"/>
                <w:lang w:eastAsia="zh-CN"/>
              </w:rPr>
              <w:t>Reason for change:</w:t>
            </w:r>
          </w:p>
          <w:p w14:paraId="26485AFF" w14:textId="09A21AC7" w:rsidR="00C75D3D" w:rsidRDefault="00C75D3D" w:rsidP="00330DFE">
            <w:pPr>
              <w:spacing w:before="120" w:after="120"/>
              <w:jc w:val="both"/>
              <w:rPr>
                <w:rFonts w:eastAsiaTheme="minorEastAsia"/>
                <w:szCs w:val="20"/>
                <w:lang w:eastAsia="zh-CN"/>
              </w:rPr>
            </w:pPr>
            <w:r>
              <w:rPr>
                <w:rFonts w:eastAsiaTheme="minorEastAsia"/>
                <w:szCs w:val="20"/>
                <w:lang w:eastAsia="zh-CN"/>
              </w:rPr>
              <w:t xml:space="preserve">When </w:t>
            </w:r>
            <w:r w:rsidRPr="00732CD3">
              <w:rPr>
                <w:rFonts w:eastAsiaTheme="minorEastAsia"/>
                <w:szCs w:val="20"/>
                <w:lang w:eastAsia="zh-CN"/>
              </w:rPr>
              <w:t xml:space="preserve">the two Tx chains are triggered to switch between two different band pairs (e.g., </w:t>
            </w:r>
            <w:r w:rsidR="00127DED" w:rsidRPr="00732CD3">
              <w:rPr>
                <w:rFonts w:eastAsiaTheme="minorEastAsia"/>
                <w:szCs w:val="20"/>
                <w:lang w:eastAsia="zh-CN"/>
              </w:rPr>
              <w:t>A+B</w:t>
            </w:r>
            <w:r w:rsidR="00127DED">
              <w:rPr>
                <w:rFonts w:eastAsiaTheme="minorEastAsia"/>
                <w:szCs w:val="20"/>
                <w:lang w:eastAsia="zh-CN"/>
              </w:rPr>
              <w:t>-</w:t>
            </w:r>
            <w:r w:rsidR="00127DED">
              <w:rPr>
                <w:rFonts w:eastAsiaTheme="minorEastAsia" w:hint="eastAsia"/>
                <w:szCs w:val="20"/>
                <w:lang w:eastAsia="zh-CN"/>
              </w:rPr>
              <w:t>&gt;</w:t>
            </w:r>
            <w:r w:rsidR="00127DED" w:rsidRPr="00732CD3">
              <w:rPr>
                <w:rFonts w:eastAsiaTheme="minorEastAsia"/>
                <w:szCs w:val="20"/>
                <w:lang w:eastAsia="zh-CN"/>
              </w:rPr>
              <w:t>C+D</w:t>
            </w:r>
            <w:r w:rsidRPr="00732CD3">
              <w:rPr>
                <w:rFonts w:eastAsiaTheme="minorEastAsia"/>
                <w:szCs w:val="20"/>
                <w:lang w:eastAsia="zh-CN"/>
              </w:rPr>
              <w:t>)</w:t>
            </w:r>
            <w:r>
              <w:rPr>
                <w:rFonts w:eastAsiaTheme="minorEastAsia"/>
                <w:szCs w:val="20"/>
                <w:lang w:eastAsia="zh-CN"/>
              </w:rPr>
              <w:t>, if two Tx switching are performed, unnecessary UL interruption happens when the two UL transmissions after Tx switching are overlapped or close to each other.</w:t>
            </w:r>
          </w:p>
          <w:p w14:paraId="40D7A268" w14:textId="77777777" w:rsidR="00C75D3D" w:rsidRPr="0046618E" w:rsidRDefault="00C75D3D" w:rsidP="00330DFE">
            <w:pPr>
              <w:spacing w:before="120" w:after="120"/>
              <w:jc w:val="both"/>
              <w:rPr>
                <w:b/>
                <w:szCs w:val="20"/>
                <w:u w:val="single"/>
                <w:lang w:eastAsia="zh-CN"/>
              </w:rPr>
            </w:pPr>
            <w:r w:rsidRPr="0046618E">
              <w:rPr>
                <w:b/>
                <w:szCs w:val="20"/>
                <w:u w:val="single"/>
                <w:lang w:eastAsia="zh-CN"/>
              </w:rPr>
              <w:t>Summary of change:</w:t>
            </w:r>
          </w:p>
          <w:p w14:paraId="2B7E4B58" w14:textId="77777777" w:rsidR="00C75D3D" w:rsidRPr="0046618E" w:rsidRDefault="00C75D3D" w:rsidP="00330DFE">
            <w:pPr>
              <w:spacing w:before="120" w:after="120"/>
              <w:jc w:val="both"/>
              <w:rPr>
                <w:rFonts w:eastAsiaTheme="minorEastAsia"/>
                <w:szCs w:val="20"/>
                <w:lang w:eastAsia="zh-CN"/>
              </w:rPr>
            </w:pPr>
            <w:r>
              <w:rPr>
                <w:rFonts w:eastAsiaTheme="minorEastAsia"/>
                <w:szCs w:val="20"/>
                <w:lang w:eastAsia="zh-CN"/>
              </w:rPr>
              <w:t>C</w:t>
            </w:r>
            <w:r>
              <w:rPr>
                <w:rFonts w:eastAsiaTheme="minorEastAsia" w:hint="eastAsia"/>
                <w:szCs w:val="20"/>
                <w:lang w:eastAsia="zh-CN"/>
              </w:rPr>
              <w:t>larify</w:t>
            </w:r>
            <w:r>
              <w:rPr>
                <w:rFonts w:eastAsiaTheme="minorEastAsia"/>
                <w:szCs w:val="20"/>
                <w:lang w:eastAsia="zh-CN"/>
              </w:rPr>
              <w:t xml:space="preserve"> the condition on performing</w:t>
            </w:r>
            <w:r w:rsidRPr="00732CD3">
              <w:rPr>
                <w:rFonts w:eastAsiaTheme="minorEastAsia"/>
                <w:szCs w:val="20"/>
                <w:lang w:eastAsia="zh-CN"/>
              </w:rPr>
              <w:t xml:space="preserve"> one Tx switching for the case A+B</w:t>
            </w:r>
            <w:r>
              <w:rPr>
                <w:rFonts w:eastAsiaTheme="minorEastAsia"/>
                <w:szCs w:val="20"/>
                <w:lang w:eastAsia="zh-CN"/>
              </w:rPr>
              <w:t>-</w:t>
            </w:r>
            <w:r>
              <w:rPr>
                <w:rFonts w:eastAsiaTheme="minorEastAsia" w:hint="eastAsia"/>
                <w:szCs w:val="20"/>
                <w:lang w:eastAsia="zh-CN"/>
              </w:rPr>
              <w:t>&gt;</w:t>
            </w:r>
            <w:r w:rsidRPr="00732CD3">
              <w:rPr>
                <w:rFonts w:eastAsiaTheme="minorEastAsia"/>
                <w:szCs w:val="20"/>
                <w:lang w:eastAsia="zh-CN"/>
              </w:rPr>
              <w:t>C+D</w:t>
            </w:r>
          </w:p>
          <w:p w14:paraId="271D4776" w14:textId="77777777" w:rsidR="00C75D3D" w:rsidRPr="0046618E" w:rsidRDefault="00C75D3D" w:rsidP="00330DFE">
            <w:pPr>
              <w:pStyle w:val="B10"/>
              <w:spacing w:before="120" w:after="120"/>
              <w:ind w:left="0" w:firstLine="0"/>
              <w:jc w:val="both"/>
              <w:rPr>
                <w:b/>
                <w:u w:val="single"/>
                <w:lang w:val="en-US" w:eastAsia="zh-CN"/>
              </w:rPr>
            </w:pPr>
            <w:r w:rsidRPr="0046618E">
              <w:rPr>
                <w:b/>
                <w:u w:val="single"/>
                <w:lang w:val="en-US" w:eastAsia="zh-CN"/>
              </w:rPr>
              <w:t>Consequence if not approved:</w:t>
            </w:r>
          </w:p>
          <w:p w14:paraId="294B4133" w14:textId="77777777" w:rsidR="00C75D3D" w:rsidRPr="00732CD3" w:rsidRDefault="00C75D3D" w:rsidP="00330DFE">
            <w:pPr>
              <w:pStyle w:val="B10"/>
              <w:spacing w:before="120" w:after="120"/>
              <w:ind w:left="0" w:firstLine="0"/>
              <w:rPr>
                <w:rFonts w:eastAsiaTheme="minorEastAsia"/>
                <w:color w:val="FF0000"/>
                <w:lang w:val="en-US" w:eastAsia="zh-CN"/>
              </w:rPr>
            </w:pPr>
            <w:r>
              <w:rPr>
                <w:rFonts w:eastAsiaTheme="minorEastAsia"/>
                <w:lang w:eastAsia="zh-CN"/>
              </w:rPr>
              <w:t>A</w:t>
            </w:r>
            <w:r w:rsidRPr="00732CD3">
              <w:rPr>
                <w:rFonts w:eastAsiaTheme="minorEastAsia"/>
                <w:lang w:eastAsia="zh-CN"/>
              </w:rPr>
              <w:t>mbiguity between one Tx switching and two Tx switching for the case A+B</w:t>
            </w:r>
            <w:r>
              <w:rPr>
                <w:rFonts w:eastAsiaTheme="minorEastAsia"/>
                <w:lang w:eastAsia="zh-CN"/>
              </w:rPr>
              <w:t>-</w:t>
            </w:r>
            <w:r>
              <w:rPr>
                <w:rFonts w:eastAsiaTheme="minorEastAsia" w:hint="eastAsia"/>
                <w:lang w:eastAsia="zh-CN"/>
              </w:rPr>
              <w:t>&gt;</w:t>
            </w:r>
            <w:r w:rsidRPr="00732CD3">
              <w:rPr>
                <w:rFonts w:eastAsiaTheme="minorEastAsia"/>
                <w:lang w:eastAsia="zh-CN"/>
              </w:rPr>
              <w:t>C+D</w:t>
            </w:r>
            <w:r>
              <w:rPr>
                <w:rFonts w:eastAsiaTheme="minorEastAsia"/>
                <w:lang w:eastAsia="zh-CN"/>
              </w:rPr>
              <w:t xml:space="preserve"> remains</w:t>
            </w:r>
          </w:p>
        </w:tc>
      </w:tr>
      <w:tr w:rsidR="00C75D3D" w:rsidRPr="00F86903" w14:paraId="7EF7408F" w14:textId="77777777" w:rsidTr="00330DFE">
        <w:tc>
          <w:tcPr>
            <w:tcW w:w="9067" w:type="dxa"/>
          </w:tcPr>
          <w:p w14:paraId="75E0BBFE" w14:textId="77777777" w:rsidR="00C75D3D" w:rsidRPr="0046618E" w:rsidRDefault="00C75D3D" w:rsidP="00330DFE">
            <w:pPr>
              <w:pStyle w:val="B10"/>
              <w:spacing w:before="120" w:after="120"/>
              <w:jc w:val="center"/>
              <w:rPr>
                <w:rFonts w:eastAsiaTheme="minorEastAsia"/>
                <w:color w:val="FF0000"/>
                <w:lang w:eastAsia="zh-CN"/>
              </w:rPr>
            </w:pPr>
            <w:r w:rsidRPr="0046618E">
              <w:rPr>
                <w:rFonts w:eastAsiaTheme="minorEastAsia"/>
                <w:color w:val="FF0000"/>
                <w:lang w:eastAsia="zh-CN"/>
              </w:rPr>
              <w:t>===TP</w:t>
            </w:r>
            <w:r>
              <w:rPr>
                <w:rFonts w:eastAsiaTheme="minorEastAsia"/>
                <w:color w:val="FF0000"/>
                <w:lang w:eastAsia="zh-CN"/>
              </w:rPr>
              <w:t>3</w:t>
            </w:r>
            <w:r w:rsidRPr="0046618E">
              <w:rPr>
                <w:rFonts w:eastAsiaTheme="minorEastAsia"/>
                <w:color w:val="FF0000"/>
                <w:lang w:eastAsia="zh-CN"/>
              </w:rPr>
              <w:t xml:space="preserve"> for </w:t>
            </w:r>
            <w:r>
              <w:rPr>
                <w:rFonts w:eastAsiaTheme="minorEastAsia"/>
                <w:color w:val="FF0000"/>
                <w:lang w:eastAsia="zh-CN"/>
              </w:rPr>
              <w:t xml:space="preserve">draft CR </w:t>
            </w:r>
            <w:r w:rsidRPr="00B93688">
              <w:rPr>
                <w:rFonts w:eastAsiaTheme="minorEastAsia"/>
                <w:color w:val="FF0000"/>
                <w:lang w:eastAsia="zh-CN"/>
              </w:rPr>
              <w:t>R1-2310769</w:t>
            </w:r>
            <w:r>
              <w:rPr>
                <w:rFonts w:eastAsiaTheme="minorEastAsia"/>
                <w:color w:val="FF0000"/>
                <w:lang w:eastAsia="zh-CN"/>
              </w:rPr>
              <w:t xml:space="preserve"> </w:t>
            </w:r>
            <w:r>
              <w:rPr>
                <w:rFonts w:eastAsiaTheme="minorEastAsia" w:hint="eastAsia"/>
                <w:color w:val="FF0000"/>
                <w:lang w:eastAsia="zh-CN"/>
              </w:rPr>
              <w:t>for</w:t>
            </w:r>
            <w:r>
              <w:rPr>
                <w:rFonts w:eastAsiaTheme="minorEastAsia"/>
                <w:color w:val="FF0000"/>
                <w:lang w:eastAsia="zh-CN"/>
              </w:rPr>
              <w:t xml:space="preserve"> </w:t>
            </w:r>
            <w:r w:rsidRPr="0046618E">
              <w:rPr>
                <w:rFonts w:eastAsiaTheme="minorEastAsia"/>
                <w:color w:val="FF0000"/>
                <w:lang w:eastAsia="zh-CN"/>
              </w:rPr>
              <w:t>38.214===</w:t>
            </w:r>
          </w:p>
          <w:p w14:paraId="4998E40D" w14:textId="77777777" w:rsidR="00C75D3D" w:rsidRPr="00B26E61" w:rsidRDefault="00C75D3D" w:rsidP="00330DFE">
            <w:pPr>
              <w:keepNext/>
              <w:keepLines/>
              <w:widowControl w:val="0"/>
              <w:spacing w:before="120" w:after="180"/>
              <w:ind w:left="1134" w:hanging="1134"/>
              <w:outlineLvl w:val="2"/>
              <w:rPr>
                <w:rFonts w:eastAsia="宋体"/>
                <w:b/>
                <w:bCs/>
                <w:szCs w:val="20"/>
                <w:lang w:val="x-none" w:eastAsia="zh-CN"/>
              </w:rPr>
            </w:pPr>
            <w:r w:rsidRPr="00B26E61">
              <w:rPr>
                <w:rFonts w:eastAsia="宋体"/>
                <w:b/>
                <w:bCs/>
                <w:szCs w:val="20"/>
                <w:lang w:val="x-none" w:eastAsia="zh-CN"/>
              </w:rPr>
              <w:t>6.1.6</w:t>
            </w:r>
            <w:r w:rsidRPr="00B26E61">
              <w:rPr>
                <w:rFonts w:eastAsia="宋体"/>
                <w:b/>
                <w:bCs/>
                <w:szCs w:val="20"/>
                <w:lang w:val="x-none" w:eastAsia="zh-CN"/>
              </w:rPr>
              <w:tab/>
              <w:t>Uplink switching</w:t>
            </w:r>
          </w:p>
          <w:p w14:paraId="0971AC67" w14:textId="77777777" w:rsidR="00C75D3D" w:rsidRDefault="00C75D3D" w:rsidP="00330DFE">
            <w:pPr>
              <w:widowControl w:val="0"/>
              <w:spacing w:after="180"/>
              <w:ind w:leftChars="105" w:left="210"/>
              <w:rPr>
                <w:rFonts w:eastAsia="宋体"/>
                <w:color w:val="FF0000"/>
                <w:szCs w:val="20"/>
                <w:lang w:eastAsia="zh-CN"/>
              </w:rPr>
            </w:pPr>
            <w:r w:rsidRPr="00B26E61">
              <w:rPr>
                <w:rFonts w:eastAsia="宋体"/>
                <w:color w:val="FF0000"/>
                <w:szCs w:val="20"/>
                <w:lang w:eastAsia="zh-CN"/>
              </w:rPr>
              <w:t xml:space="preserve">If uplink switching could be triggered by two uplink transmissions, when the two uplink transmissions </w:t>
            </w:r>
            <w:r w:rsidRPr="00B26E61">
              <w:rPr>
                <w:rFonts w:eastAsia="宋体"/>
                <w:color w:val="FF0000"/>
                <w:szCs w:val="20"/>
                <w:lang w:eastAsia="zh-CN"/>
              </w:rPr>
              <w:lastRenderedPageBreak/>
              <w:t>involve different bands before or after switching</w:t>
            </w:r>
            <w:r>
              <w:rPr>
                <w:rFonts w:eastAsia="宋体"/>
                <w:color w:val="FF0000"/>
                <w:szCs w:val="20"/>
                <w:lang w:eastAsia="zh-CN"/>
              </w:rPr>
              <w:t>:</w:t>
            </w:r>
          </w:p>
          <w:p w14:paraId="68EFB18C" w14:textId="77777777" w:rsidR="00C75D3D" w:rsidRPr="00B26E61" w:rsidRDefault="00C75D3D" w:rsidP="00330DFE">
            <w:pPr>
              <w:widowControl w:val="0"/>
              <w:spacing w:after="180"/>
              <w:ind w:leftChars="105" w:left="210"/>
              <w:rPr>
                <w:rFonts w:eastAsia="宋体"/>
                <w:color w:val="FF0000"/>
                <w:szCs w:val="20"/>
                <w:lang w:eastAsia="zh-CN"/>
              </w:rPr>
            </w:pPr>
            <w:r w:rsidRPr="00B26E61">
              <w:rPr>
                <w:rFonts w:eastAsia="宋体"/>
                <w:i/>
                <w:color w:val="FF0000"/>
                <w:szCs w:val="20"/>
                <w:lang w:val="x-none"/>
              </w:rPr>
              <w:t>-</w:t>
            </w:r>
            <w:r w:rsidRPr="00B26E61">
              <w:rPr>
                <w:rFonts w:eastAsia="宋体"/>
                <w:i/>
                <w:color w:val="FF0000"/>
                <w:szCs w:val="20"/>
                <w:lang w:val="x-none"/>
              </w:rPr>
              <w:tab/>
            </w:r>
            <w:r w:rsidRPr="00B26E61">
              <w:rPr>
                <w:rFonts w:eastAsia="宋体"/>
                <w:color w:val="FF0000"/>
                <w:szCs w:val="20"/>
                <w:lang w:eastAsia="zh-CN"/>
              </w:rPr>
              <w:t>if</w:t>
            </w:r>
            <w:r>
              <w:rPr>
                <w:rFonts w:eastAsia="宋体"/>
                <w:color w:val="FF0000"/>
                <w:szCs w:val="20"/>
                <w:lang w:eastAsia="zh-CN"/>
              </w:rPr>
              <w:t xml:space="preserve"> </w:t>
            </w:r>
            <w:r w:rsidRPr="00B26E61">
              <w:rPr>
                <w:rFonts w:eastAsia="宋体"/>
                <w:color w:val="FF0000"/>
                <w:szCs w:val="20"/>
                <w:lang w:eastAsia="zh-CN"/>
              </w:rPr>
              <w:t>the two uplink transmissions</w:t>
            </w:r>
            <w:r>
              <w:rPr>
                <w:rFonts w:eastAsia="宋体"/>
                <w:color w:val="FF0000"/>
                <w:szCs w:val="20"/>
                <w:lang w:eastAsia="zh-CN"/>
              </w:rPr>
              <w:t xml:space="preserve"> are within a reference slot, and if</w:t>
            </w:r>
            <w:r w:rsidRPr="00B26E61">
              <w:rPr>
                <w:rFonts w:eastAsia="宋体"/>
                <w:color w:val="FF0000"/>
                <w:szCs w:val="20"/>
                <w:lang w:eastAsia="zh-CN"/>
              </w:rPr>
              <w:t xml:space="preserve"> the two uplink transmissions are at least partially overlapped in time domain </w:t>
            </w:r>
            <w:r w:rsidRPr="00096F69">
              <w:rPr>
                <w:rFonts w:eastAsia="宋体"/>
                <w:color w:val="FF0000"/>
                <w:szCs w:val="20"/>
                <w:lang w:eastAsia="zh-CN"/>
              </w:rPr>
              <w:t>or</w:t>
            </w:r>
            <w:r>
              <w:rPr>
                <w:rFonts w:eastAsia="宋体"/>
                <w:color w:val="FF0000"/>
                <w:szCs w:val="20"/>
                <w:lang w:eastAsia="zh-CN"/>
              </w:rPr>
              <w:t xml:space="preserve"> if</w:t>
            </w:r>
            <w:r w:rsidRPr="00096F69">
              <w:rPr>
                <w:rFonts w:eastAsia="宋体"/>
                <w:color w:val="FF0000"/>
                <w:szCs w:val="20"/>
                <w:lang w:eastAsia="zh-CN"/>
              </w:rPr>
              <w:t xml:space="preserve"> there </w:t>
            </w:r>
            <w:r>
              <w:rPr>
                <w:rFonts w:eastAsia="宋体"/>
                <w:color w:val="FF0000"/>
                <w:szCs w:val="20"/>
                <w:lang w:eastAsia="zh-CN"/>
              </w:rPr>
              <w:t>would</w:t>
            </w:r>
            <w:r w:rsidRPr="00096F69">
              <w:rPr>
                <w:rFonts w:eastAsia="宋体"/>
                <w:color w:val="FF0000"/>
                <w:szCs w:val="20"/>
                <w:lang w:eastAsia="zh-CN"/>
              </w:rPr>
              <w:t xml:space="preserve"> </w:t>
            </w:r>
            <w:r>
              <w:rPr>
                <w:rFonts w:eastAsia="宋体"/>
                <w:color w:val="FF0000"/>
                <w:szCs w:val="20"/>
                <w:lang w:eastAsia="zh-CN"/>
              </w:rPr>
              <w:t xml:space="preserve">be </w:t>
            </w:r>
            <w:r w:rsidRPr="00096F69">
              <w:rPr>
                <w:rFonts w:eastAsia="宋体"/>
                <w:color w:val="FF0000"/>
                <w:szCs w:val="20"/>
                <w:lang w:eastAsia="zh-CN"/>
              </w:rPr>
              <w:t xml:space="preserve">interruption on earlier </w:t>
            </w:r>
            <w:r w:rsidRPr="00B26E61">
              <w:rPr>
                <w:rFonts w:eastAsia="宋体"/>
                <w:color w:val="FF0000"/>
                <w:szCs w:val="20"/>
                <w:lang w:eastAsia="zh-CN"/>
              </w:rPr>
              <w:t>uplink</w:t>
            </w:r>
            <w:r w:rsidRPr="00096F69">
              <w:rPr>
                <w:rFonts w:eastAsia="宋体"/>
                <w:color w:val="FF0000"/>
                <w:szCs w:val="20"/>
                <w:lang w:eastAsia="zh-CN"/>
              </w:rPr>
              <w:t xml:space="preserve"> transmission due to </w:t>
            </w:r>
            <w:r>
              <w:rPr>
                <w:rFonts w:eastAsia="宋体"/>
                <w:color w:val="FF0000"/>
                <w:szCs w:val="20"/>
                <w:lang w:eastAsia="zh-CN"/>
              </w:rPr>
              <w:t xml:space="preserve">the </w:t>
            </w:r>
            <w:r w:rsidRPr="00096F69">
              <w:rPr>
                <w:rFonts w:eastAsia="宋体"/>
                <w:color w:val="FF0000"/>
                <w:szCs w:val="20"/>
                <w:lang w:eastAsia="zh-CN"/>
              </w:rPr>
              <w:t xml:space="preserve">second switching for </w:t>
            </w:r>
            <w:r>
              <w:rPr>
                <w:rFonts w:eastAsia="宋体"/>
                <w:color w:val="FF0000"/>
                <w:szCs w:val="20"/>
                <w:lang w:eastAsia="zh-CN"/>
              </w:rPr>
              <w:t xml:space="preserve">the </w:t>
            </w:r>
            <w:r w:rsidRPr="00096F69">
              <w:rPr>
                <w:rFonts w:eastAsia="宋体"/>
                <w:color w:val="FF0000"/>
                <w:szCs w:val="20"/>
                <w:lang w:eastAsia="zh-CN"/>
              </w:rPr>
              <w:t xml:space="preserve">later </w:t>
            </w:r>
            <w:r w:rsidRPr="00B26E61">
              <w:rPr>
                <w:rFonts w:eastAsia="宋体"/>
                <w:color w:val="FF0000"/>
                <w:szCs w:val="20"/>
                <w:lang w:eastAsia="zh-CN"/>
              </w:rPr>
              <w:t>uplink</w:t>
            </w:r>
            <w:r w:rsidRPr="00096F69">
              <w:rPr>
                <w:rFonts w:eastAsia="宋体"/>
                <w:color w:val="FF0000"/>
                <w:szCs w:val="20"/>
                <w:lang w:eastAsia="zh-CN"/>
              </w:rPr>
              <w:t xml:space="preserve"> transmission</w:t>
            </w:r>
            <w:r>
              <w:rPr>
                <w:rFonts w:eastAsia="宋体"/>
                <w:color w:val="FF0000"/>
                <w:szCs w:val="20"/>
                <w:lang w:eastAsia="zh-CN"/>
              </w:rPr>
              <w:t xml:space="preserve"> </w:t>
            </w:r>
            <w:r w:rsidRPr="00096F69">
              <w:rPr>
                <w:rFonts w:eastAsia="宋体"/>
                <w:color w:val="FF0000"/>
                <w:szCs w:val="20"/>
                <w:lang w:eastAsia="zh-CN"/>
              </w:rPr>
              <w:t xml:space="preserve">if </w:t>
            </w:r>
            <w:r>
              <w:rPr>
                <w:rFonts w:eastAsia="宋体"/>
                <w:color w:val="FF0000"/>
                <w:szCs w:val="20"/>
                <w:lang w:eastAsia="zh-CN"/>
              </w:rPr>
              <w:t xml:space="preserve">two switching were </w:t>
            </w:r>
            <w:r w:rsidRPr="00096F69">
              <w:rPr>
                <w:rFonts w:eastAsia="宋体"/>
                <w:color w:val="FF0000"/>
                <w:szCs w:val="20"/>
                <w:lang w:eastAsia="zh-CN"/>
              </w:rPr>
              <w:t>performed</w:t>
            </w:r>
            <w:r>
              <w:rPr>
                <w:rFonts w:eastAsia="宋体"/>
                <w:color w:val="FF0000"/>
                <w:szCs w:val="20"/>
                <w:lang w:eastAsia="zh-CN"/>
              </w:rPr>
              <w:t>,</w:t>
            </w:r>
            <w:r w:rsidRPr="00096F69">
              <w:rPr>
                <w:rFonts w:eastAsia="宋体"/>
                <w:color w:val="FF0000"/>
                <w:szCs w:val="20"/>
                <w:lang w:eastAsia="zh-CN"/>
              </w:rPr>
              <w:t xml:space="preserve"> </w:t>
            </w:r>
            <w:r w:rsidRPr="00B26E61">
              <w:rPr>
                <w:rFonts w:eastAsia="宋体"/>
                <w:color w:val="FF0000"/>
                <w:szCs w:val="20"/>
                <w:lang w:eastAsia="zh-CN"/>
              </w:rPr>
              <w:t xml:space="preserve">the UE assumes that one uplink switching involving 4 bands is triggered. UE is not expected to cancel the uplink switching, or to trigger any other new uplink switching occurring before </w:t>
            </w:r>
            <w:r w:rsidRPr="00B26E61">
              <w:rPr>
                <w:rFonts w:eastAsia="宋体"/>
                <w:i/>
                <w:color w:val="FF0000"/>
                <w:szCs w:val="20"/>
                <w:lang w:eastAsia="zh-CN"/>
              </w:rPr>
              <w:t>T</w:t>
            </w:r>
            <w:r w:rsidRPr="00B26E61">
              <w:rPr>
                <w:rFonts w:eastAsia="宋体"/>
                <w:i/>
                <w:color w:val="FF0000"/>
                <w:szCs w:val="20"/>
                <w:vertAlign w:val="subscript"/>
                <w:lang w:eastAsia="zh-CN"/>
              </w:rPr>
              <w:t>0</w:t>
            </w:r>
            <w:r w:rsidRPr="00B26E61">
              <w:rPr>
                <w:rFonts w:eastAsia="宋体"/>
                <w:color w:val="FF0000"/>
                <w:szCs w:val="20"/>
                <w:lang w:eastAsia="zh-CN"/>
              </w:rPr>
              <w:t xml:space="preserve"> for any other uplink transmission that is scheduled after </w:t>
            </w:r>
            <w:r w:rsidRPr="00B26E61">
              <w:rPr>
                <w:rFonts w:eastAsia="宋体"/>
                <w:i/>
                <w:color w:val="FF0000"/>
                <w:szCs w:val="20"/>
                <w:lang w:eastAsia="zh-CN"/>
              </w:rPr>
              <w:t>T</w:t>
            </w:r>
            <w:r w:rsidRPr="00B26E61">
              <w:rPr>
                <w:rFonts w:eastAsia="宋体"/>
                <w:i/>
                <w:color w:val="FF0000"/>
                <w:szCs w:val="20"/>
                <w:vertAlign w:val="subscript"/>
                <w:lang w:eastAsia="zh-CN"/>
              </w:rPr>
              <w:t>0</w:t>
            </w:r>
            <w:r w:rsidRPr="00B26E61">
              <w:rPr>
                <w:rFonts w:eastAsia="宋体"/>
                <w:i/>
                <w:color w:val="FF0000"/>
                <w:szCs w:val="20"/>
                <w:lang w:eastAsia="zh-CN"/>
              </w:rPr>
              <w:t>-T</w:t>
            </w:r>
            <w:r w:rsidRPr="00B26E61">
              <w:rPr>
                <w:rFonts w:eastAsia="宋体"/>
                <w:i/>
                <w:color w:val="FF0000"/>
                <w:szCs w:val="20"/>
                <w:vertAlign w:val="subscript"/>
                <w:lang w:eastAsia="zh-CN"/>
              </w:rPr>
              <w:t>offset</w:t>
            </w:r>
            <w:r w:rsidRPr="00B26E61">
              <w:rPr>
                <w:rFonts w:eastAsia="宋体"/>
                <w:color w:val="FF0000"/>
                <w:szCs w:val="20"/>
                <w:lang w:eastAsia="zh-CN"/>
              </w:rPr>
              <w:t xml:space="preserve">, where </w:t>
            </w:r>
            <w:r w:rsidRPr="00B26E61">
              <w:rPr>
                <w:rFonts w:eastAsia="宋体"/>
                <w:i/>
                <w:color w:val="FF0000"/>
                <w:szCs w:val="20"/>
                <w:lang w:eastAsia="zh-CN"/>
              </w:rPr>
              <w:t>T</w:t>
            </w:r>
            <w:r w:rsidRPr="00B26E61">
              <w:rPr>
                <w:rFonts w:eastAsia="宋体"/>
                <w:i/>
                <w:color w:val="FF0000"/>
                <w:szCs w:val="20"/>
                <w:vertAlign w:val="subscript"/>
                <w:lang w:eastAsia="zh-CN"/>
              </w:rPr>
              <w:t>0</w:t>
            </w:r>
            <w:r w:rsidRPr="00B26E61">
              <w:rPr>
                <w:rFonts w:eastAsia="宋体"/>
                <w:color w:val="FF0000"/>
                <w:szCs w:val="20"/>
                <w:lang w:eastAsia="zh-CN"/>
              </w:rPr>
              <w:t xml:space="preserve"> is the start time of the first symbol of the transmission occasion of the uplink channel or signal of the earlier uplink transmission in the two uplink transmissions, and </w:t>
            </w:r>
            <w:r w:rsidRPr="00B26E61">
              <w:rPr>
                <w:rFonts w:eastAsia="宋体"/>
                <w:i/>
                <w:color w:val="FF0000"/>
                <w:szCs w:val="20"/>
                <w:lang w:eastAsia="zh-CN"/>
              </w:rPr>
              <w:t>T</w:t>
            </w:r>
            <w:r w:rsidRPr="00B26E61">
              <w:rPr>
                <w:rFonts w:eastAsia="宋体"/>
                <w:i/>
                <w:color w:val="FF0000"/>
                <w:szCs w:val="20"/>
                <w:vertAlign w:val="subscript"/>
                <w:lang w:eastAsia="zh-CN"/>
              </w:rPr>
              <w:t>offset</w:t>
            </w:r>
            <w:r w:rsidRPr="00B26E61">
              <w:rPr>
                <w:rFonts w:eastAsia="宋体"/>
                <w:color w:val="FF0000"/>
                <w:szCs w:val="20"/>
                <w:lang w:eastAsia="zh-CN"/>
              </w:rPr>
              <w:t xml:space="preserve"> is the UE processing procedure time defined for the uplink transmission triggering the switching given in clause 5.3, clause 5.4, clause 6.2.1, clause 6.4 and in clause 9 of [6, TS 38.213] with the following ex</w:t>
            </w:r>
            <w:r w:rsidRPr="00C17F66">
              <w:rPr>
                <w:rFonts w:eastAsia="宋体"/>
                <w:color w:val="FF0000"/>
                <w:szCs w:val="20"/>
                <w:lang w:eastAsia="zh-CN"/>
              </w:rPr>
              <w:t>cept</w:t>
            </w:r>
            <w:r w:rsidRPr="00B26E61">
              <w:rPr>
                <w:rFonts w:eastAsia="宋体"/>
                <w:color w:val="FF0000"/>
                <w:szCs w:val="20"/>
                <w:lang w:eastAsia="zh-CN"/>
              </w:rPr>
              <w:t>ions:</w:t>
            </w:r>
          </w:p>
          <w:p w14:paraId="4E7B48A9" w14:textId="77777777" w:rsidR="00C75D3D" w:rsidRPr="00B26E61" w:rsidRDefault="00C75D3D" w:rsidP="00330DFE">
            <w:pPr>
              <w:spacing w:after="180"/>
              <w:ind w:left="568" w:hanging="284"/>
              <w:rPr>
                <w:rFonts w:eastAsia="宋体"/>
                <w:color w:val="FF0000"/>
                <w:szCs w:val="20"/>
                <w:lang w:val="en-AU"/>
              </w:rPr>
            </w:pPr>
            <w:r w:rsidRPr="00B26E61">
              <w:rPr>
                <w:rFonts w:eastAsia="宋体"/>
                <w:i/>
                <w:color w:val="FF0000"/>
                <w:szCs w:val="20"/>
                <w:lang w:val="x-none"/>
              </w:rPr>
              <w:t>-</w:t>
            </w:r>
            <w:r w:rsidRPr="00B26E61">
              <w:rPr>
                <w:rFonts w:eastAsia="宋体"/>
                <w:i/>
                <w:color w:val="FF0000"/>
                <w:szCs w:val="20"/>
                <w:lang w:val="x-none"/>
              </w:rPr>
              <w:tab/>
              <w:t>N</w:t>
            </w:r>
            <w:r w:rsidRPr="00B26E61">
              <w:rPr>
                <w:rFonts w:eastAsia="宋体"/>
                <w:i/>
                <w:color w:val="FF0000"/>
                <w:szCs w:val="20"/>
                <w:vertAlign w:val="subscript"/>
                <w:lang w:val="x-none"/>
              </w:rPr>
              <w:t>2</w:t>
            </w:r>
            <w:r w:rsidRPr="00B26E61">
              <w:rPr>
                <w:rFonts w:eastAsia="宋体"/>
                <w:color w:val="FF0000"/>
                <w:szCs w:val="20"/>
                <w:lang w:val="x-none"/>
              </w:rPr>
              <w:t xml:space="preserve"> </w:t>
            </w:r>
            <w:r w:rsidRPr="00B26E61">
              <w:rPr>
                <w:rFonts w:eastAsia="宋体"/>
                <w:color w:val="FF0000"/>
                <w:szCs w:val="20"/>
                <w:lang w:val="en-AU"/>
              </w:rPr>
              <w:t xml:space="preserve">is based on </w:t>
            </w:r>
            <w:r w:rsidRPr="00B26E61">
              <w:rPr>
                <w:rFonts w:eastAsia="宋体"/>
                <w:i/>
                <w:color w:val="FF0000"/>
                <w:szCs w:val="20"/>
                <w:lang w:val="en-AU"/>
              </w:rPr>
              <w:t>µ</w:t>
            </w:r>
            <w:r w:rsidRPr="00B26E61">
              <w:rPr>
                <w:rFonts w:eastAsia="宋体"/>
                <w:color w:val="FF0000"/>
                <w:szCs w:val="20"/>
                <w:lang w:val="en-AU"/>
              </w:rPr>
              <w:t xml:space="preserve"> of Table 6.4-1 and Table 6.4-2 for UE processing capability 1 and 2 respectively, where </w:t>
            </w:r>
            <w:r w:rsidRPr="00B26E61">
              <w:rPr>
                <w:rFonts w:eastAsia="宋体"/>
                <w:i/>
                <w:color w:val="FF0000"/>
                <w:szCs w:val="20"/>
                <w:lang w:val="en-AU"/>
              </w:rPr>
              <w:t>µ</w:t>
            </w:r>
            <w:r w:rsidRPr="00B26E61">
              <w:rPr>
                <w:rFonts w:eastAsia="宋体"/>
                <w:color w:val="FF0000"/>
                <w:szCs w:val="20"/>
                <w:lang w:val="en-AU"/>
              </w:rPr>
              <w:t xml:space="preserve"> corresponds to the one of (</w:t>
            </w:r>
            <w:r w:rsidRPr="00B26E61">
              <w:rPr>
                <w:rFonts w:eastAsia="宋体"/>
                <w:i/>
                <w:color w:val="FF0000"/>
                <w:szCs w:val="20"/>
                <w:lang w:val="en-AU"/>
              </w:rPr>
              <w:t>µ</w:t>
            </w:r>
            <w:r w:rsidRPr="00B26E61">
              <w:rPr>
                <w:rFonts w:eastAsia="宋体"/>
                <w:i/>
                <w:color w:val="FF0000"/>
                <w:szCs w:val="20"/>
                <w:vertAlign w:val="subscript"/>
                <w:lang w:val="en-AU"/>
              </w:rPr>
              <w:t>DL</w:t>
            </w:r>
            <w:r w:rsidRPr="00B26E61">
              <w:rPr>
                <w:rFonts w:eastAsia="宋体"/>
                <w:color w:val="FF0000"/>
                <w:szCs w:val="20"/>
                <w:lang w:val="en-AU"/>
              </w:rPr>
              <w:t xml:space="preserve">, </w:t>
            </w:r>
            <w:r w:rsidRPr="00B26E61">
              <w:rPr>
                <w:rFonts w:eastAsia="宋体"/>
                <w:i/>
                <w:color w:val="FF0000"/>
                <w:szCs w:val="20"/>
                <w:lang w:val="en-AU"/>
              </w:rPr>
              <w:t>µ</w:t>
            </w:r>
            <w:r w:rsidRPr="00B26E61">
              <w:rPr>
                <w:rFonts w:eastAsia="宋体"/>
                <w:i/>
                <w:color w:val="FF0000"/>
                <w:szCs w:val="20"/>
                <w:vertAlign w:val="subscript"/>
                <w:lang w:val="en-AU"/>
              </w:rPr>
              <w:t>UL</w:t>
            </w:r>
            <w:r w:rsidRPr="00B26E61">
              <w:rPr>
                <w:rFonts w:eastAsia="宋体"/>
                <w:color w:val="FF0000"/>
                <w:szCs w:val="20"/>
                <w:lang w:val="en-AU"/>
              </w:rPr>
              <w:t xml:space="preserve">) resulting with the largest </w:t>
            </w:r>
            <w:r w:rsidRPr="00B26E61">
              <w:rPr>
                <w:rFonts w:eastAsia="宋体"/>
                <w:i/>
                <w:color w:val="FF0000"/>
                <w:szCs w:val="20"/>
                <w:lang w:val="en-AU"/>
              </w:rPr>
              <w:t>T</w:t>
            </w:r>
            <w:r w:rsidRPr="00B26E61">
              <w:rPr>
                <w:rFonts w:eastAsia="宋体"/>
                <w:i/>
                <w:color w:val="FF0000"/>
                <w:szCs w:val="20"/>
                <w:vertAlign w:val="subscript"/>
                <w:lang w:val="en-AU"/>
              </w:rPr>
              <w:t>proc,2</w:t>
            </w:r>
            <w:r w:rsidRPr="00B26E61">
              <w:rPr>
                <w:rFonts w:eastAsia="宋体"/>
                <w:color w:val="FF0000"/>
                <w:szCs w:val="20"/>
                <w:lang w:val="en-AU"/>
              </w:rPr>
              <w:t xml:space="preserve">, where the </w:t>
            </w:r>
            <w:r w:rsidRPr="00B26E61">
              <w:rPr>
                <w:rFonts w:eastAsia="宋体"/>
                <w:i/>
                <w:color w:val="FF0000"/>
                <w:szCs w:val="20"/>
                <w:lang w:val="en-AU"/>
              </w:rPr>
              <w:t>µ</w:t>
            </w:r>
            <w:r w:rsidRPr="00B26E61">
              <w:rPr>
                <w:rFonts w:eastAsia="宋体"/>
                <w:i/>
                <w:color w:val="FF0000"/>
                <w:szCs w:val="20"/>
                <w:vertAlign w:val="subscript"/>
                <w:lang w:val="en-AU"/>
              </w:rPr>
              <w:t>DL</w:t>
            </w:r>
            <w:r w:rsidRPr="00B26E61">
              <w:rPr>
                <w:rFonts w:eastAsia="宋体"/>
                <w:color w:val="FF0000"/>
                <w:szCs w:val="20"/>
                <w:lang w:val="en-AU"/>
              </w:rPr>
              <w:t xml:space="preserve"> corresponds to the </w:t>
            </w:r>
            <w:r w:rsidRPr="00B26E61">
              <w:rPr>
                <w:rFonts w:eastAsia="宋体"/>
                <w:color w:val="FF0000"/>
                <w:szCs w:val="20"/>
                <w:lang w:val="x-none"/>
              </w:rPr>
              <w:t>minimum</w:t>
            </w:r>
            <w:r w:rsidRPr="00B26E61">
              <w:rPr>
                <w:rFonts w:eastAsia="宋体"/>
                <w:color w:val="FF0000"/>
                <w:szCs w:val="20"/>
                <w:lang w:val="en-AU"/>
              </w:rPr>
              <w:t xml:space="preserve"> subcarrier spacing of the downlink with which the PDCCHs carrying the two DCIs scheduling the two PUSCHs were transmitted and </w:t>
            </w:r>
            <w:r w:rsidRPr="00B26E61">
              <w:rPr>
                <w:rFonts w:eastAsia="宋体"/>
                <w:i/>
                <w:color w:val="FF0000"/>
                <w:szCs w:val="20"/>
                <w:lang w:val="en-AU"/>
              </w:rPr>
              <w:t>µ</w:t>
            </w:r>
            <w:r w:rsidRPr="00B26E61">
              <w:rPr>
                <w:rFonts w:eastAsia="宋体"/>
                <w:i/>
                <w:color w:val="FF0000"/>
                <w:szCs w:val="20"/>
                <w:vertAlign w:val="subscript"/>
                <w:lang w:val="en-AU"/>
              </w:rPr>
              <w:t>UL</w:t>
            </w:r>
            <w:r w:rsidRPr="00B26E61">
              <w:rPr>
                <w:rFonts w:eastAsia="宋体"/>
                <w:color w:val="FF0000"/>
                <w:szCs w:val="20"/>
                <w:lang w:val="en-AU"/>
              </w:rPr>
              <w:t xml:space="preserve"> corresponds to the </w:t>
            </w:r>
            <w:r w:rsidRPr="00B26E61">
              <w:rPr>
                <w:rFonts w:eastAsia="宋体"/>
                <w:color w:val="FF0000"/>
                <w:szCs w:val="20"/>
                <w:lang w:val="x-none"/>
              </w:rPr>
              <w:t>minimum</w:t>
            </w:r>
            <w:r w:rsidRPr="00B26E61">
              <w:rPr>
                <w:rFonts w:eastAsia="宋体"/>
                <w:color w:val="FF0000"/>
                <w:szCs w:val="20"/>
                <w:lang w:val="en-AU"/>
              </w:rPr>
              <w:t xml:space="preserve"> subcarrier spacing of the two uplink channels with which the two PUSCHs are to be transmitted, and </w:t>
            </w:r>
            <w:r w:rsidRPr="00B26E61">
              <w:rPr>
                <w:rFonts w:eastAsia="宋体"/>
                <w:i/>
                <w:color w:val="FF0000"/>
                <w:szCs w:val="20"/>
                <w:lang w:val="en-AU"/>
              </w:rPr>
              <w:t>κ</w:t>
            </w:r>
            <w:r w:rsidRPr="00B26E61">
              <w:rPr>
                <w:rFonts w:eastAsia="宋体"/>
                <w:color w:val="FF0000"/>
                <w:szCs w:val="20"/>
                <w:lang w:val="en-AU"/>
              </w:rPr>
              <w:t xml:space="preserve"> is defined in clause 4.1 of [4, TS 38.211]. </w:t>
            </w:r>
          </w:p>
          <w:p w14:paraId="6A9F5E73" w14:textId="77777777" w:rsidR="00C75D3D" w:rsidRPr="00F86903" w:rsidRDefault="00C75D3D" w:rsidP="00330DFE">
            <w:pPr>
              <w:spacing w:after="180"/>
              <w:ind w:left="568" w:hanging="284"/>
              <w:rPr>
                <w:rFonts w:eastAsia="宋体"/>
                <w:color w:val="FF0000"/>
                <w:szCs w:val="20"/>
                <w:lang w:val="x-none"/>
              </w:rPr>
            </w:pPr>
            <w:r w:rsidRPr="00B26E61">
              <w:rPr>
                <w:rFonts w:eastAsia="宋体"/>
                <w:color w:val="FF0000"/>
                <w:szCs w:val="20"/>
                <w:lang w:val="x-none"/>
              </w:rPr>
              <w:t>-</w:t>
            </w:r>
            <w:r w:rsidRPr="00B26E61">
              <w:rPr>
                <w:rFonts w:eastAsia="宋体"/>
                <w:color w:val="FF0000"/>
                <w:szCs w:val="20"/>
                <w:lang w:val="x-none"/>
              </w:rPr>
              <w:tab/>
              <w:t xml:space="preserve">If uplink switching gap is triggered as defined in clause 6.1.6, </w:t>
            </w:r>
            <w:r w:rsidRPr="00C17F66">
              <w:rPr>
                <w:rFonts w:eastAsiaTheme="minorEastAsia"/>
                <w:i/>
                <w:color w:val="FF0000"/>
                <w:kern w:val="2"/>
                <w:position w:val="-10"/>
                <w:szCs w:val="20"/>
                <w:lang w:val="x-none"/>
              </w:rPr>
              <w:object w:dxaOrig="330" w:dyaOrig="300" w14:anchorId="4EBD2590">
                <v:shape id="_x0000_i1047" type="#_x0000_t75" style="width:17.85pt;height:15pt" o:ole="">
                  <v:imagedata r:id="rId18" o:title=""/>
                </v:shape>
                <o:OLEObject Type="Embed" ProgID="Equation.DSMT4" ShapeID="_x0000_i1047" DrawAspect="Content" ObjectID="_1760546465" r:id="rId20"/>
              </w:object>
            </w:r>
            <w:r w:rsidRPr="00B26E61">
              <w:rPr>
                <w:rFonts w:eastAsia="宋体"/>
                <w:color w:val="FF0000"/>
                <w:szCs w:val="20"/>
                <w:lang w:val="x-none"/>
              </w:rPr>
              <w:t xml:space="preserve"> equals to the switching gap duration and for the UE configured with </w:t>
            </w:r>
            <w:r w:rsidRPr="00B26E61">
              <w:rPr>
                <w:rFonts w:eastAsia="宋体"/>
                <w:color w:val="FF0000"/>
                <w:szCs w:val="20"/>
                <w:lang w:val="en-GB"/>
              </w:rPr>
              <w:t>higher layer parameter [</w:t>
            </w:r>
            <w:r w:rsidRPr="00B26E61">
              <w:rPr>
                <w:rFonts w:eastAsia="宋体"/>
                <w:i/>
                <w:iCs/>
                <w:color w:val="FF0000"/>
                <w:szCs w:val="20"/>
                <w:lang w:val="en-AU"/>
              </w:rPr>
              <w:t>uplinkTxSwitchingOption</w:t>
            </w:r>
            <w:r w:rsidRPr="00B26E61">
              <w:rPr>
                <w:rFonts w:eastAsia="宋体"/>
                <w:color w:val="FF0000"/>
                <w:szCs w:val="20"/>
                <w:lang w:val="en-AU"/>
              </w:rPr>
              <w:t>]</w:t>
            </w:r>
            <w:r w:rsidRPr="00B26E61">
              <w:rPr>
                <w:rFonts w:eastAsia="宋体"/>
                <w:iCs/>
                <w:color w:val="FF0000"/>
                <w:szCs w:val="20"/>
                <w:lang w:val="en-AU"/>
              </w:rPr>
              <w:t xml:space="preserve"> set to '</w:t>
            </w:r>
            <w:r w:rsidRPr="00B26E61">
              <w:rPr>
                <w:iCs/>
                <w:noProof/>
                <w:color w:val="FF0000"/>
                <w:szCs w:val="20"/>
                <w:lang w:val="x-none" w:eastAsia="en-GB"/>
              </w:rPr>
              <w:t>dualUL</w:t>
            </w:r>
            <w:r w:rsidRPr="00B26E61">
              <w:rPr>
                <w:iCs/>
                <w:noProof/>
                <w:color w:val="FF0000"/>
                <w:szCs w:val="20"/>
                <w:lang w:eastAsia="en-GB"/>
              </w:rPr>
              <w:t>'</w:t>
            </w:r>
            <w:r w:rsidRPr="00B26E61">
              <w:rPr>
                <w:rFonts w:eastAsia="宋体"/>
                <w:iCs/>
                <w:color w:val="FF0000"/>
                <w:szCs w:val="20"/>
                <w:lang w:val="en-AU"/>
              </w:rPr>
              <w:t xml:space="preserve"> for uplink carrier aggregation</w:t>
            </w:r>
            <w:r w:rsidRPr="00B26E61">
              <w:rPr>
                <w:rFonts w:eastAsia="宋体"/>
                <w:color w:val="FF0000"/>
                <w:szCs w:val="20"/>
                <w:lang w:val="en-AU"/>
              </w:rPr>
              <w:t xml:space="preserve"> </w:t>
            </w:r>
            <w:r w:rsidRPr="00B26E61">
              <w:rPr>
                <w:rFonts w:eastAsia="宋体"/>
                <w:i/>
                <w:color w:val="FF0000"/>
                <w:szCs w:val="20"/>
                <w:lang w:val="x-none"/>
              </w:rPr>
              <w:t>µ</w:t>
            </w:r>
            <w:r w:rsidRPr="00B26E61">
              <w:rPr>
                <w:rFonts w:eastAsia="宋体"/>
                <w:i/>
                <w:color w:val="FF0000"/>
                <w:szCs w:val="20"/>
                <w:vertAlign w:val="subscript"/>
                <w:lang w:val="x-none"/>
              </w:rPr>
              <w:t>UL</w:t>
            </w:r>
            <w:r w:rsidRPr="00B26E61">
              <w:rPr>
                <w:rFonts w:eastAsia="宋体"/>
                <w:color w:val="FF0000"/>
                <w:szCs w:val="20"/>
                <w:lang w:val="x-none"/>
              </w:rPr>
              <w:t xml:space="preserve"> correspond to the minimum subcarrier spacing of the active UL BWP of all the carriers before or after the Tx switching.  </w:t>
            </w:r>
          </w:p>
        </w:tc>
      </w:tr>
    </w:tbl>
    <w:p w14:paraId="1D5519E1" w14:textId="77777777" w:rsidR="00284B91" w:rsidRPr="00C75D3D" w:rsidRDefault="00284B91" w:rsidP="007F620C">
      <w:pPr>
        <w:pStyle w:val="a1"/>
        <w:spacing w:before="120"/>
        <w:rPr>
          <w:rFonts w:eastAsiaTheme="minorEastAsia"/>
          <w:lang w:val="x-none" w:eastAsia="zh-CN"/>
        </w:rPr>
      </w:pPr>
    </w:p>
    <w:bookmarkEnd w:id="3"/>
    <w:bookmarkEnd w:id="4"/>
    <w:p w14:paraId="24D0FF2F" w14:textId="4133F055" w:rsidR="00DF06C7" w:rsidRDefault="00570C80" w:rsidP="007F620C">
      <w:pPr>
        <w:pStyle w:val="1"/>
        <w:keepLines/>
        <w:numPr>
          <w:ilvl w:val="0"/>
          <w:numId w:val="0"/>
        </w:numPr>
        <w:pBdr>
          <w:top w:val="single" w:sz="12" w:space="3" w:color="auto"/>
        </w:pBdr>
        <w:tabs>
          <w:tab w:val="left" w:pos="567"/>
        </w:tabs>
        <w:overflowPunct w:val="0"/>
        <w:autoSpaceDE w:val="0"/>
        <w:autoSpaceDN w:val="0"/>
        <w:adjustRightInd w:val="0"/>
        <w:spacing w:before="120"/>
        <w:ind w:left="567" w:hanging="567"/>
        <w:jc w:val="both"/>
        <w:textAlignment w:val="baseline"/>
        <w:rPr>
          <w:rFonts w:cs="Times New Roman"/>
          <w:b w:val="0"/>
          <w:sz w:val="32"/>
          <w:szCs w:val="20"/>
        </w:rPr>
      </w:pPr>
      <w:r>
        <w:rPr>
          <w:rFonts w:cs="Times New Roman"/>
          <w:b w:val="0"/>
          <w:sz w:val="32"/>
          <w:szCs w:val="20"/>
        </w:rPr>
        <w:t>Reference</w:t>
      </w:r>
    </w:p>
    <w:p w14:paraId="43BAB487" w14:textId="15CCFF23" w:rsidR="001063EF" w:rsidRPr="004559BF" w:rsidRDefault="001063EF" w:rsidP="001063EF">
      <w:pPr>
        <w:pStyle w:val="ab"/>
        <w:numPr>
          <w:ilvl w:val="0"/>
          <w:numId w:val="24"/>
        </w:numPr>
        <w:spacing w:before="120" w:after="120"/>
        <w:ind w:firstLineChars="0"/>
        <w:contextualSpacing/>
        <w:rPr>
          <w:rFonts w:ascii="Times New Roman" w:hAnsi="Times New Roman"/>
          <w:sz w:val="20"/>
          <w:szCs w:val="20"/>
          <w:lang w:val="fi-FI" w:eastAsia="x-none"/>
        </w:rPr>
      </w:pPr>
      <w:bookmarkStart w:id="15" w:name="_Ref149857472"/>
      <w:bookmarkStart w:id="16" w:name="_Ref134986968"/>
      <w:r w:rsidRPr="004559BF">
        <w:rPr>
          <w:rFonts w:ascii="Times New Roman" w:hAnsi="Times New Roman"/>
          <w:sz w:val="20"/>
          <w:szCs w:val="20"/>
          <w:lang w:val="fi-FI" w:eastAsia="x-none"/>
        </w:rPr>
        <w:t>R1-2310723, Summary of email discussion on the introduction of UL Tx switching across up to 4 bands in [Post-114bis-38.214-MC_Enh]</w:t>
      </w:r>
      <w:bookmarkEnd w:id="15"/>
    </w:p>
    <w:p w14:paraId="3DA54F4F" w14:textId="0A5D316A" w:rsidR="00901654" w:rsidRPr="004559BF" w:rsidRDefault="00901654" w:rsidP="001063EF">
      <w:pPr>
        <w:pStyle w:val="ab"/>
        <w:numPr>
          <w:ilvl w:val="0"/>
          <w:numId w:val="24"/>
        </w:numPr>
        <w:spacing w:before="120" w:after="120"/>
        <w:ind w:firstLineChars="0"/>
        <w:contextualSpacing/>
        <w:rPr>
          <w:rFonts w:ascii="Times New Roman" w:hAnsi="Times New Roman"/>
          <w:sz w:val="20"/>
          <w:szCs w:val="20"/>
          <w:lang w:val="fi-FI" w:eastAsia="x-none"/>
        </w:rPr>
      </w:pPr>
      <w:bookmarkStart w:id="17" w:name="_Ref149857637"/>
      <w:r w:rsidRPr="004559BF">
        <w:rPr>
          <w:rFonts w:ascii="Times New Roman" w:hAnsi="Times New Roman"/>
          <w:sz w:val="20"/>
          <w:szCs w:val="20"/>
        </w:rPr>
        <w:t>R4-2317608, Draft CR for 38.101-1: Time mask for switching across three or four uplink bands</w:t>
      </w:r>
      <w:bookmarkEnd w:id="17"/>
    </w:p>
    <w:p w14:paraId="3A027932" w14:textId="5E773C05" w:rsidR="001063EF" w:rsidRPr="004559BF" w:rsidRDefault="00483201" w:rsidP="001063EF">
      <w:pPr>
        <w:pStyle w:val="ab"/>
        <w:numPr>
          <w:ilvl w:val="0"/>
          <w:numId w:val="24"/>
        </w:numPr>
        <w:spacing w:before="120" w:after="120"/>
        <w:ind w:firstLineChars="0"/>
        <w:contextualSpacing/>
        <w:rPr>
          <w:rFonts w:ascii="Times New Roman" w:hAnsi="Times New Roman"/>
          <w:sz w:val="20"/>
          <w:szCs w:val="20"/>
          <w:lang w:val="fi-FI" w:eastAsia="x-none"/>
        </w:rPr>
      </w:pPr>
      <w:bookmarkStart w:id="18" w:name="_Ref149857876"/>
      <w:r w:rsidRPr="00483201">
        <w:rPr>
          <w:rFonts w:ascii="Times New Roman" w:hAnsi="Times New Roman"/>
          <w:sz w:val="20"/>
          <w:szCs w:val="20"/>
          <w:lang w:val="fi-FI" w:eastAsia="x-none"/>
        </w:rPr>
        <w:t>R1-2310679</w:t>
      </w:r>
      <w:r w:rsidRPr="004559BF">
        <w:rPr>
          <w:rFonts w:ascii="Times New Roman" w:hAnsi="Times New Roman"/>
          <w:sz w:val="20"/>
          <w:szCs w:val="20"/>
        </w:rPr>
        <w:t>,</w:t>
      </w:r>
      <w:r w:rsidR="00A47B6F">
        <w:rPr>
          <w:rFonts w:ascii="Times New Roman" w:hAnsi="Times New Roman"/>
          <w:sz w:val="20"/>
          <w:szCs w:val="20"/>
        </w:rPr>
        <w:t xml:space="preserve"> </w:t>
      </w:r>
      <w:r w:rsidRPr="00483201">
        <w:rPr>
          <w:rFonts w:ascii="Times New Roman" w:hAnsi="Times New Roman"/>
          <w:sz w:val="20"/>
          <w:szCs w:val="20"/>
          <w:lang w:val="fi-FI" w:eastAsia="x-none"/>
        </w:rPr>
        <w:t>LS on determination of switching period location in frequency domain based on band priority</w:t>
      </w:r>
      <w:r w:rsidR="001063EF" w:rsidRPr="004559BF">
        <w:rPr>
          <w:rFonts w:ascii="Times New Roman" w:hAnsi="Times New Roman"/>
          <w:sz w:val="20"/>
          <w:szCs w:val="20"/>
          <w:lang w:val="fi-FI" w:eastAsia="x-none"/>
        </w:rPr>
        <w:t>R1-2310769, Introduction of UL Tx switching across up to 4 bands</w:t>
      </w:r>
      <w:bookmarkEnd w:id="18"/>
    </w:p>
    <w:p w14:paraId="57CE4E03" w14:textId="37F0E01A" w:rsidR="00DF06C7" w:rsidRPr="00B37037" w:rsidRDefault="00B5553F" w:rsidP="0027614C">
      <w:pPr>
        <w:pStyle w:val="ab"/>
        <w:widowControl/>
        <w:numPr>
          <w:ilvl w:val="0"/>
          <w:numId w:val="24"/>
        </w:numPr>
        <w:spacing w:before="120" w:after="120"/>
        <w:ind w:firstLineChars="0"/>
        <w:contextualSpacing/>
        <w:jc w:val="left"/>
        <w:rPr>
          <w:rFonts w:ascii="Times New Roman" w:hAnsi="Times New Roman"/>
          <w:sz w:val="20"/>
          <w:szCs w:val="20"/>
          <w:lang w:val="fi-FI" w:eastAsia="x-none"/>
        </w:rPr>
      </w:pPr>
      <w:bookmarkStart w:id="19" w:name="_Ref134987013"/>
      <w:bookmarkEnd w:id="16"/>
      <w:r w:rsidRPr="004559BF">
        <w:rPr>
          <w:rFonts w:ascii="Times New Roman" w:eastAsiaTheme="minorEastAsia" w:hAnsi="Times New Roman"/>
          <w:sz w:val="20"/>
          <w:szCs w:val="20"/>
        </w:rPr>
        <w:t>R1-2302114</w:t>
      </w:r>
      <w:bookmarkStart w:id="20" w:name="_Ref134988442"/>
      <w:bookmarkEnd w:id="19"/>
      <w:r w:rsidR="001A0F54" w:rsidRPr="004559BF">
        <w:rPr>
          <w:rFonts w:ascii="Times New Roman" w:eastAsiaTheme="minorEastAsia" w:hAnsi="Times New Roman"/>
          <w:iCs/>
          <w:sz w:val="20"/>
          <w:szCs w:val="20"/>
        </w:rPr>
        <w:t xml:space="preserve">, </w:t>
      </w:r>
      <w:r w:rsidR="00637699" w:rsidRPr="004559BF">
        <w:rPr>
          <w:rFonts w:ascii="Times New Roman" w:hAnsi="Times New Roman"/>
          <w:sz w:val="20"/>
          <w:szCs w:val="20"/>
          <w:lang w:eastAsia="x-none"/>
        </w:rPr>
        <w:t>Summary#2 of discussion on multi-carrier UL Tx switching scheme</w:t>
      </w:r>
      <w:bookmarkEnd w:id="20"/>
      <w:r w:rsidR="001A0F54" w:rsidRPr="004559BF">
        <w:rPr>
          <w:rFonts w:ascii="Times New Roman" w:hAnsi="Times New Roman"/>
          <w:sz w:val="20"/>
          <w:szCs w:val="20"/>
          <w:lang w:eastAsia="x-none"/>
        </w:rPr>
        <w:t>,</w:t>
      </w:r>
      <w:r w:rsidR="001A0F54" w:rsidRPr="004559BF">
        <w:rPr>
          <w:rFonts w:ascii="Times New Roman" w:hAnsi="Times New Roman"/>
          <w:sz w:val="20"/>
          <w:szCs w:val="20"/>
        </w:rPr>
        <w:t xml:space="preserve"> </w:t>
      </w:r>
      <w:r w:rsidR="001A0F54" w:rsidRPr="004559BF">
        <w:rPr>
          <w:rFonts w:ascii="Times New Roman" w:hAnsi="Times New Roman"/>
          <w:sz w:val="20"/>
          <w:szCs w:val="20"/>
          <w:lang w:eastAsia="x-none"/>
        </w:rPr>
        <w:t>(NTT DOCOMO, INC.)</w:t>
      </w:r>
    </w:p>
    <w:p w14:paraId="12169DBC" w14:textId="0540BE08" w:rsidR="00B37037" w:rsidRPr="004559BF" w:rsidRDefault="00B37037" w:rsidP="0027614C">
      <w:pPr>
        <w:pStyle w:val="ab"/>
        <w:widowControl/>
        <w:numPr>
          <w:ilvl w:val="0"/>
          <w:numId w:val="24"/>
        </w:numPr>
        <w:spacing w:before="120" w:after="120"/>
        <w:ind w:firstLineChars="0"/>
        <w:contextualSpacing/>
        <w:jc w:val="left"/>
        <w:rPr>
          <w:rFonts w:ascii="Times New Roman" w:hAnsi="Times New Roman"/>
          <w:sz w:val="20"/>
          <w:szCs w:val="20"/>
          <w:lang w:val="fi-FI" w:eastAsia="x-none"/>
        </w:rPr>
      </w:pPr>
      <w:bookmarkStart w:id="21" w:name="_Ref149858704"/>
      <w:r w:rsidRPr="00B37037">
        <w:rPr>
          <w:rFonts w:ascii="Times New Roman" w:hAnsi="Times New Roman"/>
          <w:sz w:val="20"/>
          <w:szCs w:val="20"/>
          <w:lang w:val="fi-FI" w:eastAsia="x-none"/>
        </w:rPr>
        <w:t>R1-2310582</w:t>
      </w:r>
      <w:r w:rsidRPr="004559BF">
        <w:rPr>
          <w:rFonts w:ascii="Times New Roman" w:eastAsiaTheme="minorEastAsia" w:hAnsi="Times New Roman"/>
          <w:iCs/>
          <w:sz w:val="20"/>
          <w:szCs w:val="20"/>
        </w:rPr>
        <w:t xml:space="preserve">, </w:t>
      </w:r>
      <w:r w:rsidRPr="00B37037">
        <w:rPr>
          <w:rFonts w:ascii="Times New Roman" w:hAnsi="Times New Roman"/>
          <w:sz w:val="20"/>
          <w:szCs w:val="20"/>
          <w:lang w:val="fi-FI" w:eastAsia="x-none"/>
        </w:rPr>
        <w:t>Summary#3 of discussion on Multi-carrier UL Tx switching scheme</w:t>
      </w:r>
      <w:r w:rsidRPr="004559BF">
        <w:rPr>
          <w:rFonts w:ascii="Times New Roman" w:eastAsiaTheme="minorEastAsia" w:hAnsi="Times New Roman"/>
          <w:iCs/>
          <w:sz w:val="20"/>
          <w:szCs w:val="20"/>
        </w:rPr>
        <w:t xml:space="preserve">, </w:t>
      </w:r>
      <w:r w:rsidRPr="00B37037">
        <w:rPr>
          <w:rFonts w:ascii="Times New Roman" w:hAnsi="Times New Roman"/>
          <w:sz w:val="20"/>
          <w:szCs w:val="20"/>
          <w:lang w:val="fi-FI" w:eastAsia="x-none"/>
        </w:rPr>
        <w:t>Moderator (NTT DOCOMO, INC.)</w:t>
      </w:r>
      <w:bookmarkEnd w:id="21"/>
    </w:p>
    <w:sectPr w:rsidR="00B37037" w:rsidRPr="004559BF" w:rsidSect="0002679C">
      <w:headerReference w:type="default" r:id="rId21"/>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5030E" w14:textId="77777777" w:rsidR="006F6B3B" w:rsidRDefault="006F6B3B">
      <w:r>
        <w:separator/>
      </w:r>
    </w:p>
  </w:endnote>
  <w:endnote w:type="continuationSeparator" w:id="0">
    <w:p w14:paraId="4AC74D1E" w14:textId="77777777" w:rsidR="006F6B3B" w:rsidRDefault="006F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Segoe Prin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ADBCB" w14:textId="77777777" w:rsidR="006F6B3B" w:rsidRDefault="006F6B3B">
      <w:r>
        <w:separator/>
      </w:r>
    </w:p>
  </w:footnote>
  <w:footnote w:type="continuationSeparator" w:id="0">
    <w:p w14:paraId="2732FA5E" w14:textId="77777777" w:rsidR="006F6B3B" w:rsidRDefault="006F6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7F0283" w:rsidRDefault="007F0283">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76E7DB4"/>
    <w:multiLevelType w:val="multilevel"/>
    <w:tmpl w:val="6AA48A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B714682"/>
    <w:multiLevelType w:val="hybridMultilevel"/>
    <w:tmpl w:val="73F269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E81B8C"/>
    <w:multiLevelType w:val="hybridMultilevel"/>
    <w:tmpl w:val="0052BB8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80523"/>
    <w:multiLevelType w:val="hybridMultilevel"/>
    <w:tmpl w:val="8356FDA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1B34EC"/>
    <w:multiLevelType w:val="multilevel"/>
    <w:tmpl w:val="461B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E9A2B84"/>
    <w:multiLevelType w:val="multilevel"/>
    <w:tmpl w:val="F32A48A0"/>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4.%2."/>
      <w:lvlJc w:val="left"/>
      <w:pPr>
        <w:tabs>
          <w:tab w:val="num" w:pos="709"/>
        </w:tabs>
        <w:ind w:left="709" w:hanging="567"/>
      </w:pPr>
      <w:rPr>
        <w:rFonts w:hint="default"/>
        <w:u w:val="none"/>
      </w:rPr>
    </w:lvl>
    <w:lvl w:ilvl="2">
      <w:start w:val="1"/>
      <w:numFmt w:val="decimal"/>
      <w:pStyle w:val="30"/>
      <w:lvlText w:val="2.%2.%3"/>
      <w:lvlJc w:val="left"/>
      <w:pPr>
        <w:tabs>
          <w:tab w:val="num" w:pos="-1247"/>
        </w:tabs>
        <w:ind w:left="1304"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170B22"/>
    <w:multiLevelType w:val="hybridMultilevel"/>
    <w:tmpl w:val="8DFEF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FE5CDA"/>
    <w:multiLevelType w:val="hybridMultilevel"/>
    <w:tmpl w:val="E29C3F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100EED"/>
    <w:multiLevelType w:val="hybridMultilevel"/>
    <w:tmpl w:val="78E8B92E"/>
    <w:lvl w:ilvl="0" w:tplc="5E4AB18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ED18BC"/>
    <w:multiLevelType w:val="multilevel"/>
    <w:tmpl w:val="D50CD7FE"/>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709"/>
        </w:tabs>
        <w:ind w:left="709" w:hanging="567"/>
      </w:pPr>
      <w:rPr>
        <w:rFonts w:hint="default"/>
        <w:u w:val="none"/>
      </w:rPr>
    </w:lvl>
    <w:lvl w:ilvl="2">
      <w:start w:val="1"/>
      <w:numFmt w:val="decimal"/>
      <w:lvlText w:val="2.%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B344C1"/>
    <w:multiLevelType w:val="multilevel"/>
    <w:tmpl w:val="7CB344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75336372">
    <w:abstractNumId w:val="31"/>
  </w:num>
  <w:num w:numId="2" w16cid:durableId="1822385696">
    <w:abstractNumId w:val="33"/>
  </w:num>
  <w:num w:numId="3" w16cid:durableId="781730759">
    <w:abstractNumId w:val="26"/>
  </w:num>
  <w:num w:numId="4" w16cid:durableId="1319961020">
    <w:abstractNumId w:val="17"/>
  </w:num>
  <w:num w:numId="5" w16cid:durableId="1383483204">
    <w:abstractNumId w:val="16"/>
  </w:num>
  <w:num w:numId="6" w16cid:durableId="1919826951">
    <w:abstractNumId w:val="19"/>
  </w:num>
  <w:num w:numId="7" w16cid:durableId="1155956626">
    <w:abstractNumId w:val="24"/>
  </w:num>
  <w:num w:numId="8" w16cid:durableId="1358241510">
    <w:abstractNumId w:val="23"/>
  </w:num>
  <w:num w:numId="9" w16cid:durableId="340205093">
    <w:abstractNumId w:val="40"/>
  </w:num>
  <w:num w:numId="10" w16cid:durableId="1302808569">
    <w:abstractNumId w:val="21"/>
  </w:num>
  <w:num w:numId="11" w16cid:durableId="411006800">
    <w:abstractNumId w:val="3"/>
  </w:num>
  <w:num w:numId="12" w16cid:durableId="120223129">
    <w:abstractNumId w:val="35"/>
  </w:num>
  <w:num w:numId="13" w16cid:durableId="102113226">
    <w:abstractNumId w:val="22"/>
  </w:num>
  <w:num w:numId="14" w16cid:durableId="703019526">
    <w:abstractNumId w:val="9"/>
  </w:num>
  <w:num w:numId="15" w16cid:durableId="17201960">
    <w:abstractNumId w:val="1"/>
  </w:num>
  <w:num w:numId="16" w16cid:durableId="884414391">
    <w:abstractNumId w:val="2"/>
  </w:num>
  <w:num w:numId="17" w16cid:durableId="1349595985">
    <w:abstractNumId w:val="34"/>
  </w:num>
  <w:num w:numId="18" w16cid:durableId="367028127">
    <w:abstractNumId w:val="0"/>
  </w:num>
  <w:num w:numId="19" w16cid:durableId="743839782">
    <w:abstractNumId w:val="27"/>
  </w:num>
  <w:num w:numId="20" w16cid:durableId="1171020264">
    <w:abstractNumId w:val="10"/>
  </w:num>
  <w:num w:numId="21" w16cid:durableId="1597982491">
    <w:abstractNumId w:val="14"/>
  </w:num>
  <w:num w:numId="22" w16cid:durableId="1698196043">
    <w:abstractNumId w:val="13"/>
  </w:num>
  <w:num w:numId="23" w16cid:durableId="2006393498">
    <w:abstractNumId w:val="8"/>
  </w:num>
  <w:num w:numId="24" w16cid:durableId="12195157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5124771">
    <w:abstractNumId w:val="29"/>
  </w:num>
  <w:num w:numId="26" w16cid:durableId="1826431790">
    <w:abstractNumId w:val="20"/>
  </w:num>
  <w:num w:numId="27" w16cid:durableId="248120462">
    <w:abstractNumId w:val="11"/>
  </w:num>
  <w:num w:numId="28" w16cid:durableId="636498864">
    <w:abstractNumId w:val="15"/>
  </w:num>
  <w:num w:numId="29" w16cid:durableId="807741096">
    <w:abstractNumId w:val="12"/>
  </w:num>
  <w:num w:numId="30" w16cid:durableId="187060956">
    <w:abstractNumId w:val="36"/>
  </w:num>
  <w:num w:numId="31" w16cid:durableId="1952082019">
    <w:abstractNumId w:val="18"/>
  </w:num>
  <w:num w:numId="32" w16cid:durableId="1781215777">
    <w:abstractNumId w:val="32"/>
  </w:num>
  <w:num w:numId="33" w16cid:durableId="926495090">
    <w:abstractNumId w:val="38"/>
  </w:num>
  <w:num w:numId="34" w16cid:durableId="711029984">
    <w:abstractNumId w:val="25"/>
  </w:num>
  <w:num w:numId="35" w16cid:durableId="1830098796">
    <w:abstractNumId w:val="7"/>
  </w:num>
  <w:num w:numId="36" w16cid:durableId="2114783832">
    <w:abstractNumId w:val="28"/>
  </w:num>
  <w:num w:numId="37" w16cid:durableId="1496146396">
    <w:abstractNumId w:val="30"/>
  </w:num>
  <w:num w:numId="38" w16cid:durableId="91823526">
    <w:abstractNumId w:val="6"/>
  </w:num>
  <w:num w:numId="39" w16cid:durableId="1354308906">
    <w:abstractNumId w:val="37"/>
  </w:num>
  <w:num w:numId="40" w16cid:durableId="1084104640">
    <w:abstractNumId w:val="18"/>
  </w:num>
  <w:num w:numId="41" w16cid:durableId="1060052319">
    <w:abstractNumId w:val="39"/>
  </w:num>
  <w:num w:numId="42" w16cid:durableId="2071465245">
    <w:abstractNumId w:val="4"/>
  </w:num>
  <w:num w:numId="43" w16cid:durableId="17108402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999228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48910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293361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451385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40455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OvBQA+jOk3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44"/>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AC4"/>
    <w:rsid w:val="00007BCD"/>
    <w:rsid w:val="00010017"/>
    <w:rsid w:val="0001001D"/>
    <w:rsid w:val="00010251"/>
    <w:rsid w:val="000102EE"/>
    <w:rsid w:val="0001068D"/>
    <w:rsid w:val="00010791"/>
    <w:rsid w:val="00010899"/>
    <w:rsid w:val="00010A0E"/>
    <w:rsid w:val="00010A4B"/>
    <w:rsid w:val="00010C1E"/>
    <w:rsid w:val="00011181"/>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96"/>
    <w:rsid w:val="000135C5"/>
    <w:rsid w:val="000137AA"/>
    <w:rsid w:val="00013882"/>
    <w:rsid w:val="00013969"/>
    <w:rsid w:val="00013C9D"/>
    <w:rsid w:val="00013CC6"/>
    <w:rsid w:val="00013D49"/>
    <w:rsid w:val="00013D91"/>
    <w:rsid w:val="00013D95"/>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1EC"/>
    <w:rsid w:val="0001533E"/>
    <w:rsid w:val="000157AD"/>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8AC"/>
    <w:rsid w:val="000229D1"/>
    <w:rsid w:val="00022A7D"/>
    <w:rsid w:val="00022C9B"/>
    <w:rsid w:val="00022CAF"/>
    <w:rsid w:val="00022CFE"/>
    <w:rsid w:val="00022E0A"/>
    <w:rsid w:val="000232D0"/>
    <w:rsid w:val="00023909"/>
    <w:rsid w:val="000239FB"/>
    <w:rsid w:val="00023DAE"/>
    <w:rsid w:val="000241CB"/>
    <w:rsid w:val="00024403"/>
    <w:rsid w:val="000244CE"/>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9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7CC"/>
    <w:rsid w:val="000329B6"/>
    <w:rsid w:val="00032AF7"/>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ACD"/>
    <w:rsid w:val="00034CDB"/>
    <w:rsid w:val="00034E32"/>
    <w:rsid w:val="00034FEC"/>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8F"/>
    <w:rsid w:val="00044AE4"/>
    <w:rsid w:val="00044AEF"/>
    <w:rsid w:val="00044C08"/>
    <w:rsid w:val="00045009"/>
    <w:rsid w:val="00045071"/>
    <w:rsid w:val="00045131"/>
    <w:rsid w:val="000452A2"/>
    <w:rsid w:val="000452E5"/>
    <w:rsid w:val="000458FF"/>
    <w:rsid w:val="000459DF"/>
    <w:rsid w:val="00045AD9"/>
    <w:rsid w:val="00045C69"/>
    <w:rsid w:val="00045EB1"/>
    <w:rsid w:val="00045F27"/>
    <w:rsid w:val="00045F57"/>
    <w:rsid w:val="00046117"/>
    <w:rsid w:val="000461E6"/>
    <w:rsid w:val="0004634B"/>
    <w:rsid w:val="000463F8"/>
    <w:rsid w:val="000464A8"/>
    <w:rsid w:val="00046584"/>
    <w:rsid w:val="0004690A"/>
    <w:rsid w:val="00046A87"/>
    <w:rsid w:val="00046B1C"/>
    <w:rsid w:val="00046B87"/>
    <w:rsid w:val="00046D74"/>
    <w:rsid w:val="00047011"/>
    <w:rsid w:val="00047039"/>
    <w:rsid w:val="000471A1"/>
    <w:rsid w:val="000472EB"/>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AAA"/>
    <w:rsid w:val="00050B4F"/>
    <w:rsid w:val="00050B53"/>
    <w:rsid w:val="00050D09"/>
    <w:rsid w:val="00050D74"/>
    <w:rsid w:val="00050D96"/>
    <w:rsid w:val="00050E6A"/>
    <w:rsid w:val="00050F1D"/>
    <w:rsid w:val="00050F7C"/>
    <w:rsid w:val="00050FE2"/>
    <w:rsid w:val="000513AB"/>
    <w:rsid w:val="000514E4"/>
    <w:rsid w:val="00051645"/>
    <w:rsid w:val="000517C0"/>
    <w:rsid w:val="00051A29"/>
    <w:rsid w:val="00051BEA"/>
    <w:rsid w:val="00051C37"/>
    <w:rsid w:val="00051CB0"/>
    <w:rsid w:val="00051CF6"/>
    <w:rsid w:val="00051D37"/>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979"/>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0D"/>
    <w:rsid w:val="0006415F"/>
    <w:rsid w:val="000641A0"/>
    <w:rsid w:val="00064236"/>
    <w:rsid w:val="0006424E"/>
    <w:rsid w:val="0006433D"/>
    <w:rsid w:val="000643B0"/>
    <w:rsid w:val="000643C3"/>
    <w:rsid w:val="000643CC"/>
    <w:rsid w:val="00064551"/>
    <w:rsid w:val="00064612"/>
    <w:rsid w:val="000647E2"/>
    <w:rsid w:val="00064ACF"/>
    <w:rsid w:val="00064B15"/>
    <w:rsid w:val="00064E1D"/>
    <w:rsid w:val="00065398"/>
    <w:rsid w:val="00065407"/>
    <w:rsid w:val="0006586D"/>
    <w:rsid w:val="000658F2"/>
    <w:rsid w:val="00065914"/>
    <w:rsid w:val="00065AA2"/>
    <w:rsid w:val="00065B67"/>
    <w:rsid w:val="00065F73"/>
    <w:rsid w:val="00066146"/>
    <w:rsid w:val="00066225"/>
    <w:rsid w:val="0006633A"/>
    <w:rsid w:val="00066492"/>
    <w:rsid w:val="000664D4"/>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2D3"/>
    <w:rsid w:val="0007156A"/>
    <w:rsid w:val="0007166C"/>
    <w:rsid w:val="0007168D"/>
    <w:rsid w:val="00071825"/>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CDF"/>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4D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9D3"/>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9D2"/>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43B"/>
    <w:rsid w:val="00091767"/>
    <w:rsid w:val="00091771"/>
    <w:rsid w:val="000917E0"/>
    <w:rsid w:val="00091839"/>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EB7"/>
    <w:rsid w:val="00096F69"/>
    <w:rsid w:val="00096F93"/>
    <w:rsid w:val="00097079"/>
    <w:rsid w:val="0009714C"/>
    <w:rsid w:val="000974CC"/>
    <w:rsid w:val="0009777D"/>
    <w:rsid w:val="000977CE"/>
    <w:rsid w:val="00097909"/>
    <w:rsid w:val="00097A08"/>
    <w:rsid w:val="00097CD1"/>
    <w:rsid w:val="00097E27"/>
    <w:rsid w:val="00097ED1"/>
    <w:rsid w:val="000A02CA"/>
    <w:rsid w:val="000A0413"/>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32D"/>
    <w:rsid w:val="000A4682"/>
    <w:rsid w:val="000A4764"/>
    <w:rsid w:val="000A4896"/>
    <w:rsid w:val="000A4AE5"/>
    <w:rsid w:val="000A4C5B"/>
    <w:rsid w:val="000A4CE9"/>
    <w:rsid w:val="000A4D08"/>
    <w:rsid w:val="000A4DC4"/>
    <w:rsid w:val="000A4E8B"/>
    <w:rsid w:val="000A501A"/>
    <w:rsid w:val="000A526A"/>
    <w:rsid w:val="000A5293"/>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990"/>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1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40D1"/>
    <w:rsid w:val="000B41C9"/>
    <w:rsid w:val="000B43F0"/>
    <w:rsid w:val="000B458C"/>
    <w:rsid w:val="000B490D"/>
    <w:rsid w:val="000B4989"/>
    <w:rsid w:val="000B4D05"/>
    <w:rsid w:val="000B4E62"/>
    <w:rsid w:val="000B5110"/>
    <w:rsid w:val="000B5466"/>
    <w:rsid w:val="000B555C"/>
    <w:rsid w:val="000B5645"/>
    <w:rsid w:val="000B567C"/>
    <w:rsid w:val="000B56CA"/>
    <w:rsid w:val="000B590F"/>
    <w:rsid w:val="000B5987"/>
    <w:rsid w:val="000B5A1B"/>
    <w:rsid w:val="000B5B4E"/>
    <w:rsid w:val="000B5C00"/>
    <w:rsid w:val="000B5F99"/>
    <w:rsid w:val="000B6242"/>
    <w:rsid w:val="000B62F3"/>
    <w:rsid w:val="000B6342"/>
    <w:rsid w:val="000B6466"/>
    <w:rsid w:val="000B6671"/>
    <w:rsid w:val="000B66A3"/>
    <w:rsid w:val="000B6785"/>
    <w:rsid w:val="000B67AC"/>
    <w:rsid w:val="000B67E3"/>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AD3"/>
    <w:rsid w:val="000C1B5F"/>
    <w:rsid w:val="000C1DD2"/>
    <w:rsid w:val="000C2155"/>
    <w:rsid w:val="000C2208"/>
    <w:rsid w:val="000C247C"/>
    <w:rsid w:val="000C2834"/>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1"/>
    <w:rsid w:val="000C46C7"/>
    <w:rsid w:val="000C471F"/>
    <w:rsid w:val="000C4BCA"/>
    <w:rsid w:val="000C4C4E"/>
    <w:rsid w:val="000C4C76"/>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9CC"/>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6C3"/>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62F"/>
    <w:rsid w:val="000E289F"/>
    <w:rsid w:val="000E2C0D"/>
    <w:rsid w:val="000E2D8E"/>
    <w:rsid w:val="000E2F33"/>
    <w:rsid w:val="000E2FBC"/>
    <w:rsid w:val="000E34CC"/>
    <w:rsid w:val="000E3601"/>
    <w:rsid w:val="000E3853"/>
    <w:rsid w:val="000E3C05"/>
    <w:rsid w:val="000E3C6B"/>
    <w:rsid w:val="000E3D1B"/>
    <w:rsid w:val="000E4172"/>
    <w:rsid w:val="000E4241"/>
    <w:rsid w:val="000E424D"/>
    <w:rsid w:val="000E42D8"/>
    <w:rsid w:val="000E4629"/>
    <w:rsid w:val="000E4752"/>
    <w:rsid w:val="000E4985"/>
    <w:rsid w:val="000E4A5C"/>
    <w:rsid w:val="000E4E88"/>
    <w:rsid w:val="000E4EB8"/>
    <w:rsid w:val="000E4EE1"/>
    <w:rsid w:val="000E50C8"/>
    <w:rsid w:val="000E551A"/>
    <w:rsid w:val="000E559C"/>
    <w:rsid w:val="000E5867"/>
    <w:rsid w:val="000E5DE8"/>
    <w:rsid w:val="000E5E51"/>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0D"/>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8EE"/>
    <w:rsid w:val="00103937"/>
    <w:rsid w:val="00103943"/>
    <w:rsid w:val="001039CB"/>
    <w:rsid w:val="00103AE9"/>
    <w:rsid w:val="00103B4C"/>
    <w:rsid w:val="00103CBA"/>
    <w:rsid w:val="00103E77"/>
    <w:rsid w:val="00103EE9"/>
    <w:rsid w:val="0010409B"/>
    <w:rsid w:val="00104448"/>
    <w:rsid w:val="00104840"/>
    <w:rsid w:val="0010493D"/>
    <w:rsid w:val="00104CFD"/>
    <w:rsid w:val="00104DA0"/>
    <w:rsid w:val="00104DEC"/>
    <w:rsid w:val="00105160"/>
    <w:rsid w:val="00105249"/>
    <w:rsid w:val="001053C1"/>
    <w:rsid w:val="00105570"/>
    <w:rsid w:val="00105605"/>
    <w:rsid w:val="001056AB"/>
    <w:rsid w:val="001056CB"/>
    <w:rsid w:val="001056FF"/>
    <w:rsid w:val="0010578D"/>
    <w:rsid w:val="00105812"/>
    <w:rsid w:val="00105838"/>
    <w:rsid w:val="00105A9B"/>
    <w:rsid w:val="00105AFF"/>
    <w:rsid w:val="00105D7E"/>
    <w:rsid w:val="00105D9F"/>
    <w:rsid w:val="00105EC0"/>
    <w:rsid w:val="0010602E"/>
    <w:rsid w:val="001063EF"/>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0FA3"/>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A0B"/>
    <w:rsid w:val="00120A72"/>
    <w:rsid w:val="00120AAC"/>
    <w:rsid w:val="00120D0E"/>
    <w:rsid w:val="00120D1F"/>
    <w:rsid w:val="00120DD5"/>
    <w:rsid w:val="00120EEA"/>
    <w:rsid w:val="00121111"/>
    <w:rsid w:val="0012111D"/>
    <w:rsid w:val="00121504"/>
    <w:rsid w:val="001216B6"/>
    <w:rsid w:val="001216CD"/>
    <w:rsid w:val="0012190A"/>
    <w:rsid w:val="00121B7F"/>
    <w:rsid w:val="00122051"/>
    <w:rsid w:val="0012229F"/>
    <w:rsid w:val="00122469"/>
    <w:rsid w:val="00122470"/>
    <w:rsid w:val="00122655"/>
    <w:rsid w:val="001226B7"/>
    <w:rsid w:val="00122886"/>
    <w:rsid w:val="001229E0"/>
    <w:rsid w:val="00122D1E"/>
    <w:rsid w:val="00122F56"/>
    <w:rsid w:val="00122F80"/>
    <w:rsid w:val="00123039"/>
    <w:rsid w:val="001230E9"/>
    <w:rsid w:val="00123226"/>
    <w:rsid w:val="0012328A"/>
    <w:rsid w:val="001233A1"/>
    <w:rsid w:val="00123496"/>
    <w:rsid w:val="001234A3"/>
    <w:rsid w:val="0012371D"/>
    <w:rsid w:val="00123734"/>
    <w:rsid w:val="00123856"/>
    <w:rsid w:val="00123A40"/>
    <w:rsid w:val="00123B33"/>
    <w:rsid w:val="00123CAD"/>
    <w:rsid w:val="00123D1E"/>
    <w:rsid w:val="00123E23"/>
    <w:rsid w:val="00123E88"/>
    <w:rsid w:val="0012410B"/>
    <w:rsid w:val="0012412F"/>
    <w:rsid w:val="00124244"/>
    <w:rsid w:val="00124299"/>
    <w:rsid w:val="00124477"/>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AB0"/>
    <w:rsid w:val="00126B07"/>
    <w:rsid w:val="00126EA8"/>
    <w:rsid w:val="0012702B"/>
    <w:rsid w:val="00127101"/>
    <w:rsid w:val="00127206"/>
    <w:rsid w:val="00127598"/>
    <w:rsid w:val="001275DA"/>
    <w:rsid w:val="00127611"/>
    <w:rsid w:val="001277E6"/>
    <w:rsid w:val="001278E7"/>
    <w:rsid w:val="0012798B"/>
    <w:rsid w:val="001279D0"/>
    <w:rsid w:val="001279D2"/>
    <w:rsid w:val="00127DED"/>
    <w:rsid w:val="00127E77"/>
    <w:rsid w:val="00127EA2"/>
    <w:rsid w:val="00127FFB"/>
    <w:rsid w:val="0013041E"/>
    <w:rsid w:val="001304BB"/>
    <w:rsid w:val="001305CC"/>
    <w:rsid w:val="00130753"/>
    <w:rsid w:val="001308C8"/>
    <w:rsid w:val="00130A99"/>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AF7"/>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7B"/>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64"/>
    <w:rsid w:val="001415D8"/>
    <w:rsid w:val="001416B8"/>
    <w:rsid w:val="001416BA"/>
    <w:rsid w:val="00141757"/>
    <w:rsid w:val="00141AC2"/>
    <w:rsid w:val="00141B54"/>
    <w:rsid w:val="00141B8E"/>
    <w:rsid w:val="00141E28"/>
    <w:rsid w:val="00142022"/>
    <w:rsid w:val="001421D0"/>
    <w:rsid w:val="0014227B"/>
    <w:rsid w:val="001426D9"/>
    <w:rsid w:val="00142808"/>
    <w:rsid w:val="001429C6"/>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C98"/>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05"/>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5A"/>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9F9"/>
    <w:rsid w:val="00151BB2"/>
    <w:rsid w:val="00151D06"/>
    <w:rsid w:val="00151E77"/>
    <w:rsid w:val="001525F4"/>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A96"/>
    <w:rsid w:val="00156C13"/>
    <w:rsid w:val="00156C14"/>
    <w:rsid w:val="00156C78"/>
    <w:rsid w:val="00156CCB"/>
    <w:rsid w:val="00156DEB"/>
    <w:rsid w:val="00156EC3"/>
    <w:rsid w:val="00156EF4"/>
    <w:rsid w:val="00156F1D"/>
    <w:rsid w:val="00157154"/>
    <w:rsid w:val="001573CD"/>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CF1"/>
    <w:rsid w:val="00162D51"/>
    <w:rsid w:val="00162D8C"/>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940"/>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D7"/>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0B4"/>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86D"/>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21"/>
    <w:rsid w:val="00175470"/>
    <w:rsid w:val="00175564"/>
    <w:rsid w:val="0017564A"/>
    <w:rsid w:val="00175808"/>
    <w:rsid w:val="00175962"/>
    <w:rsid w:val="001759F9"/>
    <w:rsid w:val="00175B11"/>
    <w:rsid w:val="0017600E"/>
    <w:rsid w:val="00176075"/>
    <w:rsid w:val="0017619B"/>
    <w:rsid w:val="0017663E"/>
    <w:rsid w:val="0017668D"/>
    <w:rsid w:val="0017669A"/>
    <w:rsid w:val="001768CF"/>
    <w:rsid w:val="00176D09"/>
    <w:rsid w:val="00176D18"/>
    <w:rsid w:val="00176E25"/>
    <w:rsid w:val="00176F1F"/>
    <w:rsid w:val="00176F5E"/>
    <w:rsid w:val="00177031"/>
    <w:rsid w:val="00177174"/>
    <w:rsid w:val="001771F5"/>
    <w:rsid w:val="00177528"/>
    <w:rsid w:val="001775A9"/>
    <w:rsid w:val="00177917"/>
    <w:rsid w:val="00177B1E"/>
    <w:rsid w:val="00177CAD"/>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A90"/>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E5C"/>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9EF"/>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9F3"/>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54"/>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1AE"/>
    <w:rsid w:val="001A3319"/>
    <w:rsid w:val="001A3353"/>
    <w:rsid w:val="001A350E"/>
    <w:rsid w:val="001A362D"/>
    <w:rsid w:val="001A3682"/>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87F"/>
    <w:rsid w:val="001B5B25"/>
    <w:rsid w:val="001B5D5A"/>
    <w:rsid w:val="001B5E52"/>
    <w:rsid w:val="001B5F0C"/>
    <w:rsid w:val="001B6018"/>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66"/>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6FF0"/>
    <w:rsid w:val="001C70F7"/>
    <w:rsid w:val="001C7254"/>
    <w:rsid w:val="001C7268"/>
    <w:rsid w:val="001C75FB"/>
    <w:rsid w:val="001C7649"/>
    <w:rsid w:val="001C76D5"/>
    <w:rsid w:val="001C7722"/>
    <w:rsid w:val="001C78FC"/>
    <w:rsid w:val="001C7D93"/>
    <w:rsid w:val="001D0419"/>
    <w:rsid w:val="001D042B"/>
    <w:rsid w:val="001D0466"/>
    <w:rsid w:val="001D047B"/>
    <w:rsid w:val="001D0587"/>
    <w:rsid w:val="001D0623"/>
    <w:rsid w:val="001D070F"/>
    <w:rsid w:val="001D07ED"/>
    <w:rsid w:val="001D0800"/>
    <w:rsid w:val="001D091B"/>
    <w:rsid w:val="001D096F"/>
    <w:rsid w:val="001D0A46"/>
    <w:rsid w:val="001D0BFB"/>
    <w:rsid w:val="001D0D7D"/>
    <w:rsid w:val="001D0D86"/>
    <w:rsid w:val="001D0DB7"/>
    <w:rsid w:val="001D0DD1"/>
    <w:rsid w:val="001D0E75"/>
    <w:rsid w:val="001D0E97"/>
    <w:rsid w:val="001D0EE9"/>
    <w:rsid w:val="001D0F40"/>
    <w:rsid w:val="001D12E3"/>
    <w:rsid w:val="001D137B"/>
    <w:rsid w:val="001D139E"/>
    <w:rsid w:val="001D153F"/>
    <w:rsid w:val="001D155F"/>
    <w:rsid w:val="001D1726"/>
    <w:rsid w:val="001D1742"/>
    <w:rsid w:val="001D1960"/>
    <w:rsid w:val="001D1A0B"/>
    <w:rsid w:val="001D1CF7"/>
    <w:rsid w:val="001D1D3E"/>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87B"/>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E76"/>
    <w:rsid w:val="001D6F19"/>
    <w:rsid w:val="001D74FE"/>
    <w:rsid w:val="001D764E"/>
    <w:rsid w:val="001D77BC"/>
    <w:rsid w:val="001D77D5"/>
    <w:rsid w:val="001D7849"/>
    <w:rsid w:val="001D7902"/>
    <w:rsid w:val="001D7C1D"/>
    <w:rsid w:val="001D7CA8"/>
    <w:rsid w:val="001D7CEB"/>
    <w:rsid w:val="001D7FE4"/>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4D"/>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AE8"/>
    <w:rsid w:val="001F0BAB"/>
    <w:rsid w:val="001F0BC1"/>
    <w:rsid w:val="001F0D8C"/>
    <w:rsid w:val="001F0D8D"/>
    <w:rsid w:val="001F0E38"/>
    <w:rsid w:val="001F0FDE"/>
    <w:rsid w:val="001F12C6"/>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9D2"/>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659"/>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2F7F"/>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0DED"/>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6C9"/>
    <w:rsid w:val="00214855"/>
    <w:rsid w:val="00214BE4"/>
    <w:rsid w:val="00214BE5"/>
    <w:rsid w:val="00214C34"/>
    <w:rsid w:val="00214D51"/>
    <w:rsid w:val="00214F00"/>
    <w:rsid w:val="00214F9C"/>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8F8"/>
    <w:rsid w:val="0021696C"/>
    <w:rsid w:val="002169E0"/>
    <w:rsid w:val="00216A2D"/>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9D"/>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AA7"/>
    <w:rsid w:val="00224EBF"/>
    <w:rsid w:val="00224F0A"/>
    <w:rsid w:val="002250FD"/>
    <w:rsid w:val="00225121"/>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59"/>
    <w:rsid w:val="002309AD"/>
    <w:rsid w:val="00230CBA"/>
    <w:rsid w:val="00230CDB"/>
    <w:rsid w:val="00230EF1"/>
    <w:rsid w:val="00230EF9"/>
    <w:rsid w:val="00230FA4"/>
    <w:rsid w:val="00230FF7"/>
    <w:rsid w:val="00231015"/>
    <w:rsid w:val="0023116C"/>
    <w:rsid w:val="00231362"/>
    <w:rsid w:val="002313B8"/>
    <w:rsid w:val="002315DA"/>
    <w:rsid w:val="00231BDA"/>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527"/>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16"/>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08E"/>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2E7B"/>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71"/>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AD9"/>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0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3F35"/>
    <w:rsid w:val="002642D5"/>
    <w:rsid w:val="00264614"/>
    <w:rsid w:val="0026481F"/>
    <w:rsid w:val="002648B0"/>
    <w:rsid w:val="0026494C"/>
    <w:rsid w:val="00264D6A"/>
    <w:rsid w:val="00264D6D"/>
    <w:rsid w:val="00264DD2"/>
    <w:rsid w:val="00264FB3"/>
    <w:rsid w:val="00264FCE"/>
    <w:rsid w:val="002650AF"/>
    <w:rsid w:val="00265108"/>
    <w:rsid w:val="00265168"/>
    <w:rsid w:val="002653CD"/>
    <w:rsid w:val="002654EA"/>
    <w:rsid w:val="00265690"/>
    <w:rsid w:val="002656EE"/>
    <w:rsid w:val="0026583A"/>
    <w:rsid w:val="0026584D"/>
    <w:rsid w:val="00265927"/>
    <w:rsid w:val="00265A59"/>
    <w:rsid w:val="00265D91"/>
    <w:rsid w:val="00265E60"/>
    <w:rsid w:val="00265F32"/>
    <w:rsid w:val="00265F89"/>
    <w:rsid w:val="002660FD"/>
    <w:rsid w:val="0026616E"/>
    <w:rsid w:val="00266353"/>
    <w:rsid w:val="002663F5"/>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4E4"/>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9D2"/>
    <w:rsid w:val="00275BCB"/>
    <w:rsid w:val="00275FCF"/>
    <w:rsid w:val="0027614C"/>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7EC"/>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8B"/>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B91"/>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D3D"/>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96C"/>
    <w:rsid w:val="00291B9A"/>
    <w:rsid w:val="00291BDB"/>
    <w:rsid w:val="00291F46"/>
    <w:rsid w:val="0029207D"/>
    <w:rsid w:val="00292249"/>
    <w:rsid w:val="0029239F"/>
    <w:rsid w:val="0029249C"/>
    <w:rsid w:val="00292648"/>
    <w:rsid w:val="002928BF"/>
    <w:rsid w:val="002929A7"/>
    <w:rsid w:val="002929B3"/>
    <w:rsid w:val="00292C9D"/>
    <w:rsid w:val="00292D4A"/>
    <w:rsid w:val="00292EFB"/>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8C"/>
    <w:rsid w:val="002946FB"/>
    <w:rsid w:val="002948AB"/>
    <w:rsid w:val="00294931"/>
    <w:rsid w:val="00294EEB"/>
    <w:rsid w:val="00295305"/>
    <w:rsid w:val="00295400"/>
    <w:rsid w:val="00295413"/>
    <w:rsid w:val="00295560"/>
    <w:rsid w:val="00295594"/>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DD2"/>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0DB"/>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74C9"/>
    <w:rsid w:val="002A7588"/>
    <w:rsid w:val="002A76A6"/>
    <w:rsid w:val="002A7756"/>
    <w:rsid w:val="002A7778"/>
    <w:rsid w:val="002A799D"/>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328"/>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1F8"/>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3F2"/>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AC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2F"/>
    <w:rsid w:val="002C1D6A"/>
    <w:rsid w:val="002C1FF8"/>
    <w:rsid w:val="002C2043"/>
    <w:rsid w:val="002C214F"/>
    <w:rsid w:val="002C22B6"/>
    <w:rsid w:val="002C2306"/>
    <w:rsid w:val="002C247F"/>
    <w:rsid w:val="002C2645"/>
    <w:rsid w:val="002C26A8"/>
    <w:rsid w:val="002C2762"/>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42"/>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300"/>
    <w:rsid w:val="002D441A"/>
    <w:rsid w:val="002D4520"/>
    <w:rsid w:val="002D468D"/>
    <w:rsid w:val="002D481A"/>
    <w:rsid w:val="002D4826"/>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2FC"/>
    <w:rsid w:val="002E031D"/>
    <w:rsid w:val="002E03AB"/>
    <w:rsid w:val="002E0402"/>
    <w:rsid w:val="002E0658"/>
    <w:rsid w:val="002E069B"/>
    <w:rsid w:val="002E07C6"/>
    <w:rsid w:val="002E07EF"/>
    <w:rsid w:val="002E082A"/>
    <w:rsid w:val="002E083D"/>
    <w:rsid w:val="002E093C"/>
    <w:rsid w:val="002E09A1"/>
    <w:rsid w:val="002E0B42"/>
    <w:rsid w:val="002E0C20"/>
    <w:rsid w:val="002E0C4C"/>
    <w:rsid w:val="002E0D30"/>
    <w:rsid w:val="002E0D75"/>
    <w:rsid w:val="002E0E54"/>
    <w:rsid w:val="002E0EA7"/>
    <w:rsid w:val="002E1063"/>
    <w:rsid w:val="002E1315"/>
    <w:rsid w:val="002E13D2"/>
    <w:rsid w:val="002E142F"/>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330"/>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2BF"/>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C89"/>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885"/>
    <w:rsid w:val="002F2ABB"/>
    <w:rsid w:val="002F2E92"/>
    <w:rsid w:val="002F2EED"/>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89"/>
    <w:rsid w:val="002F48D6"/>
    <w:rsid w:val="002F4A03"/>
    <w:rsid w:val="002F4C5D"/>
    <w:rsid w:val="002F4CC1"/>
    <w:rsid w:val="002F4E24"/>
    <w:rsid w:val="002F51FD"/>
    <w:rsid w:val="002F52D0"/>
    <w:rsid w:val="002F5362"/>
    <w:rsid w:val="002F5DE0"/>
    <w:rsid w:val="002F5E47"/>
    <w:rsid w:val="002F5E84"/>
    <w:rsid w:val="002F5ED4"/>
    <w:rsid w:val="002F5F50"/>
    <w:rsid w:val="002F5FED"/>
    <w:rsid w:val="002F6278"/>
    <w:rsid w:val="002F62A0"/>
    <w:rsid w:val="002F6514"/>
    <w:rsid w:val="002F66C1"/>
    <w:rsid w:val="002F6949"/>
    <w:rsid w:val="002F6B91"/>
    <w:rsid w:val="002F6CB3"/>
    <w:rsid w:val="002F6D47"/>
    <w:rsid w:val="002F6DDD"/>
    <w:rsid w:val="002F7321"/>
    <w:rsid w:val="002F76A8"/>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0FC"/>
    <w:rsid w:val="003051FA"/>
    <w:rsid w:val="003051FC"/>
    <w:rsid w:val="0030542F"/>
    <w:rsid w:val="0030582F"/>
    <w:rsid w:val="00305851"/>
    <w:rsid w:val="00305899"/>
    <w:rsid w:val="00305990"/>
    <w:rsid w:val="00305A35"/>
    <w:rsid w:val="00305AC9"/>
    <w:rsid w:val="00305DD0"/>
    <w:rsid w:val="00306005"/>
    <w:rsid w:val="00306175"/>
    <w:rsid w:val="003061E9"/>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C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1F"/>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198"/>
    <w:rsid w:val="00313232"/>
    <w:rsid w:val="0031359C"/>
    <w:rsid w:val="003136EB"/>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749"/>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DE7"/>
    <w:rsid w:val="00320F60"/>
    <w:rsid w:val="0032147D"/>
    <w:rsid w:val="00321556"/>
    <w:rsid w:val="003215F8"/>
    <w:rsid w:val="003216A4"/>
    <w:rsid w:val="003216F9"/>
    <w:rsid w:val="00321765"/>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1A"/>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24F"/>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0D6"/>
    <w:rsid w:val="003423DA"/>
    <w:rsid w:val="00342572"/>
    <w:rsid w:val="003425D5"/>
    <w:rsid w:val="003426BD"/>
    <w:rsid w:val="00342719"/>
    <w:rsid w:val="00342804"/>
    <w:rsid w:val="0034291E"/>
    <w:rsid w:val="00342C19"/>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DD6"/>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783"/>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DB4"/>
    <w:rsid w:val="00355EDA"/>
    <w:rsid w:val="003561E6"/>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5D7"/>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1FB5"/>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C95"/>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3FA"/>
    <w:rsid w:val="0037256B"/>
    <w:rsid w:val="003727D1"/>
    <w:rsid w:val="00372985"/>
    <w:rsid w:val="00372B6C"/>
    <w:rsid w:val="00372B86"/>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B3"/>
    <w:rsid w:val="00381DF4"/>
    <w:rsid w:val="00381F1A"/>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7D9"/>
    <w:rsid w:val="00384828"/>
    <w:rsid w:val="003849FB"/>
    <w:rsid w:val="00384B7A"/>
    <w:rsid w:val="00384CFE"/>
    <w:rsid w:val="00384D5B"/>
    <w:rsid w:val="00384F47"/>
    <w:rsid w:val="00385056"/>
    <w:rsid w:val="003850CC"/>
    <w:rsid w:val="00385111"/>
    <w:rsid w:val="0038511C"/>
    <w:rsid w:val="00385123"/>
    <w:rsid w:val="00385447"/>
    <w:rsid w:val="00385536"/>
    <w:rsid w:val="003859E2"/>
    <w:rsid w:val="00385A6F"/>
    <w:rsid w:val="00385B2F"/>
    <w:rsid w:val="00385B57"/>
    <w:rsid w:val="00385B7C"/>
    <w:rsid w:val="00385F09"/>
    <w:rsid w:val="00386069"/>
    <w:rsid w:val="00386090"/>
    <w:rsid w:val="003866B5"/>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44"/>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0C2"/>
    <w:rsid w:val="00393115"/>
    <w:rsid w:val="003931EB"/>
    <w:rsid w:val="00393348"/>
    <w:rsid w:val="003935BD"/>
    <w:rsid w:val="00393815"/>
    <w:rsid w:val="00393B3A"/>
    <w:rsid w:val="00393CA4"/>
    <w:rsid w:val="00393E1C"/>
    <w:rsid w:val="00393E39"/>
    <w:rsid w:val="003940C5"/>
    <w:rsid w:val="00394110"/>
    <w:rsid w:val="00394254"/>
    <w:rsid w:val="003943EB"/>
    <w:rsid w:val="003945C1"/>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15"/>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92"/>
    <w:rsid w:val="003B37EC"/>
    <w:rsid w:val="003B3857"/>
    <w:rsid w:val="003B388D"/>
    <w:rsid w:val="003B3977"/>
    <w:rsid w:val="003B3B58"/>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A4F"/>
    <w:rsid w:val="003B5BC8"/>
    <w:rsid w:val="003B5C6D"/>
    <w:rsid w:val="003B5D71"/>
    <w:rsid w:val="003B5D98"/>
    <w:rsid w:val="003B6230"/>
    <w:rsid w:val="003B62CD"/>
    <w:rsid w:val="003B632A"/>
    <w:rsid w:val="003B64B5"/>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B7F90"/>
    <w:rsid w:val="003C00AD"/>
    <w:rsid w:val="003C0135"/>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A91"/>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6D92"/>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356"/>
    <w:rsid w:val="003D2438"/>
    <w:rsid w:val="003D2493"/>
    <w:rsid w:val="003D283C"/>
    <w:rsid w:val="003D28FB"/>
    <w:rsid w:val="003D2926"/>
    <w:rsid w:val="003D2A8F"/>
    <w:rsid w:val="003D2E1E"/>
    <w:rsid w:val="003D2E88"/>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1DC"/>
    <w:rsid w:val="003D5633"/>
    <w:rsid w:val="003D59C4"/>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506"/>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A00"/>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871"/>
    <w:rsid w:val="003F5A2F"/>
    <w:rsid w:val="003F5B55"/>
    <w:rsid w:val="003F5BC3"/>
    <w:rsid w:val="003F602C"/>
    <w:rsid w:val="003F6039"/>
    <w:rsid w:val="003F6059"/>
    <w:rsid w:val="003F60BC"/>
    <w:rsid w:val="003F616B"/>
    <w:rsid w:val="003F61BB"/>
    <w:rsid w:val="003F61F7"/>
    <w:rsid w:val="003F62A5"/>
    <w:rsid w:val="003F640E"/>
    <w:rsid w:val="003F649C"/>
    <w:rsid w:val="003F6889"/>
    <w:rsid w:val="003F6994"/>
    <w:rsid w:val="003F69AA"/>
    <w:rsid w:val="003F69FE"/>
    <w:rsid w:val="003F6C92"/>
    <w:rsid w:val="003F6DEC"/>
    <w:rsid w:val="003F6ED2"/>
    <w:rsid w:val="003F701A"/>
    <w:rsid w:val="003F7197"/>
    <w:rsid w:val="003F71F4"/>
    <w:rsid w:val="003F74DC"/>
    <w:rsid w:val="003F7546"/>
    <w:rsid w:val="003F761B"/>
    <w:rsid w:val="003F764B"/>
    <w:rsid w:val="003F7727"/>
    <w:rsid w:val="003F7737"/>
    <w:rsid w:val="003F78B4"/>
    <w:rsid w:val="003F790A"/>
    <w:rsid w:val="003F79F3"/>
    <w:rsid w:val="003F7C3A"/>
    <w:rsid w:val="003F7D8D"/>
    <w:rsid w:val="003F7F16"/>
    <w:rsid w:val="004002EF"/>
    <w:rsid w:val="00400732"/>
    <w:rsid w:val="00400744"/>
    <w:rsid w:val="004007DC"/>
    <w:rsid w:val="00400826"/>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1EA4"/>
    <w:rsid w:val="004020DA"/>
    <w:rsid w:val="004022D9"/>
    <w:rsid w:val="00402582"/>
    <w:rsid w:val="0040268D"/>
    <w:rsid w:val="00402771"/>
    <w:rsid w:val="004028FE"/>
    <w:rsid w:val="00402CDD"/>
    <w:rsid w:val="004034C5"/>
    <w:rsid w:val="00403624"/>
    <w:rsid w:val="00403636"/>
    <w:rsid w:val="0040374D"/>
    <w:rsid w:val="0040377D"/>
    <w:rsid w:val="004038C9"/>
    <w:rsid w:val="00403920"/>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1A9"/>
    <w:rsid w:val="0040734D"/>
    <w:rsid w:val="004074AB"/>
    <w:rsid w:val="00407653"/>
    <w:rsid w:val="004076B7"/>
    <w:rsid w:val="00407B38"/>
    <w:rsid w:val="00407CEF"/>
    <w:rsid w:val="00407E6A"/>
    <w:rsid w:val="00410039"/>
    <w:rsid w:val="00410161"/>
    <w:rsid w:val="004101C0"/>
    <w:rsid w:val="00410388"/>
    <w:rsid w:val="00410795"/>
    <w:rsid w:val="00410840"/>
    <w:rsid w:val="00410955"/>
    <w:rsid w:val="00410985"/>
    <w:rsid w:val="00410A29"/>
    <w:rsid w:val="00410A96"/>
    <w:rsid w:val="00410DC8"/>
    <w:rsid w:val="00410E20"/>
    <w:rsid w:val="00410ECC"/>
    <w:rsid w:val="0041122C"/>
    <w:rsid w:val="0041126A"/>
    <w:rsid w:val="00411302"/>
    <w:rsid w:val="00411643"/>
    <w:rsid w:val="00411866"/>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2F02"/>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50"/>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8D"/>
    <w:rsid w:val="00432D9F"/>
    <w:rsid w:val="00432DB3"/>
    <w:rsid w:val="00433186"/>
    <w:rsid w:val="00433229"/>
    <w:rsid w:val="004333CD"/>
    <w:rsid w:val="00433708"/>
    <w:rsid w:val="00433AF2"/>
    <w:rsid w:val="00433BB5"/>
    <w:rsid w:val="00433D5B"/>
    <w:rsid w:val="00433D80"/>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2C4"/>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6C8"/>
    <w:rsid w:val="0044591C"/>
    <w:rsid w:val="004459E0"/>
    <w:rsid w:val="00445BFA"/>
    <w:rsid w:val="00445CDF"/>
    <w:rsid w:val="00445D11"/>
    <w:rsid w:val="00445DF9"/>
    <w:rsid w:val="00445E05"/>
    <w:rsid w:val="00445EAA"/>
    <w:rsid w:val="00446046"/>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C6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B7C"/>
    <w:rsid w:val="00452D03"/>
    <w:rsid w:val="00452F33"/>
    <w:rsid w:val="004531A8"/>
    <w:rsid w:val="004532F3"/>
    <w:rsid w:val="0045331B"/>
    <w:rsid w:val="00453753"/>
    <w:rsid w:val="00453897"/>
    <w:rsid w:val="0045390E"/>
    <w:rsid w:val="00453B1E"/>
    <w:rsid w:val="00453C54"/>
    <w:rsid w:val="00453F3F"/>
    <w:rsid w:val="00453F75"/>
    <w:rsid w:val="00454020"/>
    <w:rsid w:val="0045416A"/>
    <w:rsid w:val="0045428C"/>
    <w:rsid w:val="004544B6"/>
    <w:rsid w:val="0045465B"/>
    <w:rsid w:val="0045474F"/>
    <w:rsid w:val="004547B0"/>
    <w:rsid w:val="004547BC"/>
    <w:rsid w:val="00454902"/>
    <w:rsid w:val="00454937"/>
    <w:rsid w:val="00454949"/>
    <w:rsid w:val="00454A6C"/>
    <w:rsid w:val="00454B7E"/>
    <w:rsid w:val="00454C14"/>
    <w:rsid w:val="00454CFD"/>
    <w:rsid w:val="00454DF8"/>
    <w:rsid w:val="00454E0C"/>
    <w:rsid w:val="00455215"/>
    <w:rsid w:val="00455226"/>
    <w:rsid w:val="0045545C"/>
    <w:rsid w:val="004555CE"/>
    <w:rsid w:val="004556B4"/>
    <w:rsid w:val="00455793"/>
    <w:rsid w:val="004558B4"/>
    <w:rsid w:val="00455973"/>
    <w:rsid w:val="004559BF"/>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CAC"/>
    <w:rsid w:val="00457DB7"/>
    <w:rsid w:val="00457E28"/>
    <w:rsid w:val="00457E6F"/>
    <w:rsid w:val="00457F73"/>
    <w:rsid w:val="0046000B"/>
    <w:rsid w:val="004602B6"/>
    <w:rsid w:val="004603CA"/>
    <w:rsid w:val="00460895"/>
    <w:rsid w:val="004608D3"/>
    <w:rsid w:val="00460A0D"/>
    <w:rsid w:val="00460B6A"/>
    <w:rsid w:val="00460B88"/>
    <w:rsid w:val="00460DF0"/>
    <w:rsid w:val="00460ED0"/>
    <w:rsid w:val="00460F91"/>
    <w:rsid w:val="004611C3"/>
    <w:rsid w:val="004611E9"/>
    <w:rsid w:val="004615E3"/>
    <w:rsid w:val="00461668"/>
    <w:rsid w:val="00461857"/>
    <w:rsid w:val="00461AE6"/>
    <w:rsid w:val="00461B3D"/>
    <w:rsid w:val="00461CF8"/>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54C"/>
    <w:rsid w:val="004656B1"/>
    <w:rsid w:val="00465962"/>
    <w:rsid w:val="00465D1D"/>
    <w:rsid w:val="00465E8A"/>
    <w:rsid w:val="00466082"/>
    <w:rsid w:val="0046618E"/>
    <w:rsid w:val="00466236"/>
    <w:rsid w:val="004662A8"/>
    <w:rsid w:val="00466309"/>
    <w:rsid w:val="0046664B"/>
    <w:rsid w:val="00466693"/>
    <w:rsid w:val="00466794"/>
    <w:rsid w:val="004669DD"/>
    <w:rsid w:val="00466C53"/>
    <w:rsid w:val="00466C97"/>
    <w:rsid w:val="004671F3"/>
    <w:rsid w:val="00467405"/>
    <w:rsid w:val="00467588"/>
    <w:rsid w:val="004675A1"/>
    <w:rsid w:val="0046761F"/>
    <w:rsid w:val="00467A89"/>
    <w:rsid w:val="00467B5A"/>
    <w:rsid w:val="00467BF1"/>
    <w:rsid w:val="00467D90"/>
    <w:rsid w:val="00467F69"/>
    <w:rsid w:val="0047013C"/>
    <w:rsid w:val="004701D3"/>
    <w:rsid w:val="00470230"/>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837"/>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0EBF"/>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201"/>
    <w:rsid w:val="004834AE"/>
    <w:rsid w:val="00483532"/>
    <w:rsid w:val="00483752"/>
    <w:rsid w:val="00483777"/>
    <w:rsid w:val="004837A8"/>
    <w:rsid w:val="00483A17"/>
    <w:rsid w:val="00483CBD"/>
    <w:rsid w:val="00483D60"/>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05A"/>
    <w:rsid w:val="00485131"/>
    <w:rsid w:val="00485507"/>
    <w:rsid w:val="0048552F"/>
    <w:rsid w:val="004859A8"/>
    <w:rsid w:val="004859F9"/>
    <w:rsid w:val="00485A55"/>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A38"/>
    <w:rsid w:val="00490BB3"/>
    <w:rsid w:val="00490C33"/>
    <w:rsid w:val="00490C4D"/>
    <w:rsid w:val="00490DD4"/>
    <w:rsid w:val="00490E27"/>
    <w:rsid w:val="00490E47"/>
    <w:rsid w:val="00490FC2"/>
    <w:rsid w:val="00490FFE"/>
    <w:rsid w:val="00491267"/>
    <w:rsid w:val="004913C1"/>
    <w:rsid w:val="004913E5"/>
    <w:rsid w:val="00491454"/>
    <w:rsid w:val="004915D5"/>
    <w:rsid w:val="00491664"/>
    <w:rsid w:val="004918BD"/>
    <w:rsid w:val="00491AC2"/>
    <w:rsid w:val="00491ADE"/>
    <w:rsid w:val="00491AF7"/>
    <w:rsid w:val="00491CE0"/>
    <w:rsid w:val="00491D73"/>
    <w:rsid w:val="00491E7B"/>
    <w:rsid w:val="00491EF6"/>
    <w:rsid w:val="00492296"/>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122"/>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06"/>
    <w:rsid w:val="0049759D"/>
    <w:rsid w:val="0049765B"/>
    <w:rsid w:val="004976E3"/>
    <w:rsid w:val="0049776D"/>
    <w:rsid w:val="004978D9"/>
    <w:rsid w:val="00497AFA"/>
    <w:rsid w:val="00497BA4"/>
    <w:rsid w:val="00497BE1"/>
    <w:rsid w:val="004A02CD"/>
    <w:rsid w:val="004A0525"/>
    <w:rsid w:val="004A0675"/>
    <w:rsid w:val="004A06BA"/>
    <w:rsid w:val="004A0748"/>
    <w:rsid w:val="004A084F"/>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CDC"/>
    <w:rsid w:val="004A2D2E"/>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581"/>
    <w:rsid w:val="004A4633"/>
    <w:rsid w:val="004A46AC"/>
    <w:rsid w:val="004A4758"/>
    <w:rsid w:val="004A4837"/>
    <w:rsid w:val="004A4A6B"/>
    <w:rsid w:val="004A4B5A"/>
    <w:rsid w:val="004A4C2C"/>
    <w:rsid w:val="004A4C9E"/>
    <w:rsid w:val="004A4E75"/>
    <w:rsid w:val="004A5017"/>
    <w:rsid w:val="004A5075"/>
    <w:rsid w:val="004A5363"/>
    <w:rsid w:val="004A55AA"/>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925"/>
    <w:rsid w:val="004B0C64"/>
    <w:rsid w:val="004B0F4D"/>
    <w:rsid w:val="004B0F74"/>
    <w:rsid w:val="004B1344"/>
    <w:rsid w:val="004B13FE"/>
    <w:rsid w:val="004B14D1"/>
    <w:rsid w:val="004B14F1"/>
    <w:rsid w:val="004B14FF"/>
    <w:rsid w:val="004B160F"/>
    <w:rsid w:val="004B164E"/>
    <w:rsid w:val="004B1762"/>
    <w:rsid w:val="004B196B"/>
    <w:rsid w:val="004B19D9"/>
    <w:rsid w:val="004B1A4D"/>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2AD1"/>
    <w:rsid w:val="004B3124"/>
    <w:rsid w:val="004B31D0"/>
    <w:rsid w:val="004B3463"/>
    <w:rsid w:val="004B366C"/>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7E"/>
    <w:rsid w:val="004B5D95"/>
    <w:rsid w:val="004B5EC6"/>
    <w:rsid w:val="004B6157"/>
    <w:rsid w:val="004B627C"/>
    <w:rsid w:val="004B6332"/>
    <w:rsid w:val="004B6355"/>
    <w:rsid w:val="004B6407"/>
    <w:rsid w:val="004B65CE"/>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B70"/>
    <w:rsid w:val="004C0CE9"/>
    <w:rsid w:val="004C0ED7"/>
    <w:rsid w:val="004C0EE8"/>
    <w:rsid w:val="004C103E"/>
    <w:rsid w:val="004C13EC"/>
    <w:rsid w:val="004C17A9"/>
    <w:rsid w:val="004C18C5"/>
    <w:rsid w:val="004C1A60"/>
    <w:rsid w:val="004C1B8A"/>
    <w:rsid w:val="004C1E52"/>
    <w:rsid w:val="004C2459"/>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3A1"/>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0AB"/>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C79"/>
    <w:rsid w:val="004D3EA5"/>
    <w:rsid w:val="004D4077"/>
    <w:rsid w:val="004D4207"/>
    <w:rsid w:val="004D44E3"/>
    <w:rsid w:val="004D4560"/>
    <w:rsid w:val="004D4654"/>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53E"/>
    <w:rsid w:val="004D6725"/>
    <w:rsid w:val="004D6787"/>
    <w:rsid w:val="004D6B47"/>
    <w:rsid w:val="004D6E2D"/>
    <w:rsid w:val="004D6FEC"/>
    <w:rsid w:val="004D70B7"/>
    <w:rsid w:val="004D71BA"/>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8A2"/>
    <w:rsid w:val="004E4A71"/>
    <w:rsid w:val="004E4C6C"/>
    <w:rsid w:val="004E4E82"/>
    <w:rsid w:val="004E5086"/>
    <w:rsid w:val="004E51B4"/>
    <w:rsid w:val="004E5311"/>
    <w:rsid w:val="004E53D9"/>
    <w:rsid w:val="004E53FC"/>
    <w:rsid w:val="004E55B7"/>
    <w:rsid w:val="004E5674"/>
    <w:rsid w:val="004E5851"/>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B24"/>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85C"/>
    <w:rsid w:val="00501B06"/>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62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A8"/>
    <w:rsid w:val="0051003E"/>
    <w:rsid w:val="00510123"/>
    <w:rsid w:val="0051015B"/>
    <w:rsid w:val="005101F5"/>
    <w:rsid w:val="0051028B"/>
    <w:rsid w:val="0051064A"/>
    <w:rsid w:val="00510723"/>
    <w:rsid w:val="005107C8"/>
    <w:rsid w:val="00510DFD"/>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175"/>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A91"/>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8D"/>
    <w:rsid w:val="00523098"/>
    <w:rsid w:val="00523251"/>
    <w:rsid w:val="005234DD"/>
    <w:rsid w:val="00523545"/>
    <w:rsid w:val="00523757"/>
    <w:rsid w:val="00523893"/>
    <w:rsid w:val="005238EE"/>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B3"/>
    <w:rsid w:val="005264DA"/>
    <w:rsid w:val="00526528"/>
    <w:rsid w:val="0052659C"/>
    <w:rsid w:val="005266C8"/>
    <w:rsid w:val="00526716"/>
    <w:rsid w:val="00526A86"/>
    <w:rsid w:val="00526AF0"/>
    <w:rsid w:val="00526BD6"/>
    <w:rsid w:val="00526DD2"/>
    <w:rsid w:val="0052704B"/>
    <w:rsid w:val="005270AA"/>
    <w:rsid w:val="00527221"/>
    <w:rsid w:val="00527415"/>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EA3"/>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4F9"/>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9E"/>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537"/>
    <w:rsid w:val="005376B8"/>
    <w:rsid w:val="005377A5"/>
    <w:rsid w:val="005378AD"/>
    <w:rsid w:val="00537A86"/>
    <w:rsid w:val="00537CCA"/>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9"/>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BB5"/>
    <w:rsid w:val="00551F41"/>
    <w:rsid w:val="00551FA1"/>
    <w:rsid w:val="005523EF"/>
    <w:rsid w:val="0055256D"/>
    <w:rsid w:val="0055267B"/>
    <w:rsid w:val="0055275F"/>
    <w:rsid w:val="005527C7"/>
    <w:rsid w:val="00552B17"/>
    <w:rsid w:val="00552C49"/>
    <w:rsid w:val="00552C8D"/>
    <w:rsid w:val="00552D8C"/>
    <w:rsid w:val="00552ED1"/>
    <w:rsid w:val="00553300"/>
    <w:rsid w:val="0055350F"/>
    <w:rsid w:val="00553537"/>
    <w:rsid w:val="005536DD"/>
    <w:rsid w:val="005537CA"/>
    <w:rsid w:val="00553966"/>
    <w:rsid w:val="005539CD"/>
    <w:rsid w:val="00553A09"/>
    <w:rsid w:val="00553B23"/>
    <w:rsid w:val="00553B8A"/>
    <w:rsid w:val="00553D90"/>
    <w:rsid w:val="00553E84"/>
    <w:rsid w:val="00553EA6"/>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29"/>
    <w:rsid w:val="005561B1"/>
    <w:rsid w:val="0055651E"/>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9A2"/>
    <w:rsid w:val="00557ABC"/>
    <w:rsid w:val="00557AC6"/>
    <w:rsid w:val="00557B1A"/>
    <w:rsid w:val="00557CC7"/>
    <w:rsid w:val="00557DD7"/>
    <w:rsid w:val="00557E38"/>
    <w:rsid w:val="0056000E"/>
    <w:rsid w:val="00560171"/>
    <w:rsid w:val="00560187"/>
    <w:rsid w:val="005603A0"/>
    <w:rsid w:val="0056057D"/>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4C4"/>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50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30A"/>
    <w:rsid w:val="005724CC"/>
    <w:rsid w:val="00572633"/>
    <w:rsid w:val="00572639"/>
    <w:rsid w:val="00572644"/>
    <w:rsid w:val="005726A3"/>
    <w:rsid w:val="00572759"/>
    <w:rsid w:val="00572924"/>
    <w:rsid w:val="00572A3A"/>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B79"/>
    <w:rsid w:val="00577CC9"/>
    <w:rsid w:val="00577E95"/>
    <w:rsid w:val="005800F8"/>
    <w:rsid w:val="005801AA"/>
    <w:rsid w:val="005801ED"/>
    <w:rsid w:val="0058027E"/>
    <w:rsid w:val="005802A9"/>
    <w:rsid w:val="005803D8"/>
    <w:rsid w:val="00580585"/>
    <w:rsid w:val="005805D0"/>
    <w:rsid w:val="00580A07"/>
    <w:rsid w:val="00580C3C"/>
    <w:rsid w:val="00580E55"/>
    <w:rsid w:val="00581068"/>
    <w:rsid w:val="00581524"/>
    <w:rsid w:val="0058156A"/>
    <w:rsid w:val="00581B1F"/>
    <w:rsid w:val="00581C2A"/>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45E"/>
    <w:rsid w:val="0058457B"/>
    <w:rsid w:val="0058462F"/>
    <w:rsid w:val="0058467B"/>
    <w:rsid w:val="00584860"/>
    <w:rsid w:val="00584CAB"/>
    <w:rsid w:val="00584CC3"/>
    <w:rsid w:val="00584CCD"/>
    <w:rsid w:val="00584CF3"/>
    <w:rsid w:val="00584EF8"/>
    <w:rsid w:val="0058501F"/>
    <w:rsid w:val="005850E3"/>
    <w:rsid w:val="005851FF"/>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C53"/>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B85"/>
    <w:rsid w:val="00591DC1"/>
    <w:rsid w:val="00592023"/>
    <w:rsid w:val="00592066"/>
    <w:rsid w:val="0059215D"/>
    <w:rsid w:val="005921F0"/>
    <w:rsid w:val="005922B4"/>
    <w:rsid w:val="00592396"/>
    <w:rsid w:val="005923AD"/>
    <w:rsid w:val="005923FE"/>
    <w:rsid w:val="00592419"/>
    <w:rsid w:val="00592518"/>
    <w:rsid w:val="00592632"/>
    <w:rsid w:val="00592751"/>
    <w:rsid w:val="00592759"/>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1D8C"/>
    <w:rsid w:val="005A2313"/>
    <w:rsid w:val="005A2336"/>
    <w:rsid w:val="005A239F"/>
    <w:rsid w:val="005A2677"/>
    <w:rsid w:val="005A26E1"/>
    <w:rsid w:val="005A27F0"/>
    <w:rsid w:val="005A2828"/>
    <w:rsid w:val="005A28BE"/>
    <w:rsid w:val="005A2A22"/>
    <w:rsid w:val="005A2AEA"/>
    <w:rsid w:val="005A2C57"/>
    <w:rsid w:val="005A2CCC"/>
    <w:rsid w:val="005A2FAA"/>
    <w:rsid w:val="005A325B"/>
    <w:rsid w:val="005A33B8"/>
    <w:rsid w:val="005A34F5"/>
    <w:rsid w:val="005A3542"/>
    <w:rsid w:val="005A363A"/>
    <w:rsid w:val="005A3963"/>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AEF"/>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06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4A"/>
    <w:rsid w:val="005B787B"/>
    <w:rsid w:val="005B7906"/>
    <w:rsid w:val="005B7951"/>
    <w:rsid w:val="005B7965"/>
    <w:rsid w:val="005B7ABA"/>
    <w:rsid w:val="005B7F34"/>
    <w:rsid w:val="005C0130"/>
    <w:rsid w:val="005C0363"/>
    <w:rsid w:val="005C037E"/>
    <w:rsid w:val="005C0486"/>
    <w:rsid w:val="005C07FA"/>
    <w:rsid w:val="005C0A71"/>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97A"/>
    <w:rsid w:val="005C5ACE"/>
    <w:rsid w:val="005C5C1C"/>
    <w:rsid w:val="005C5CC4"/>
    <w:rsid w:val="005C5DF4"/>
    <w:rsid w:val="005C619A"/>
    <w:rsid w:val="005C63B6"/>
    <w:rsid w:val="005C6645"/>
    <w:rsid w:val="005C670C"/>
    <w:rsid w:val="005C68E9"/>
    <w:rsid w:val="005C6A01"/>
    <w:rsid w:val="005C6B36"/>
    <w:rsid w:val="005C6BF8"/>
    <w:rsid w:val="005C6C10"/>
    <w:rsid w:val="005C6DCD"/>
    <w:rsid w:val="005C6DFF"/>
    <w:rsid w:val="005C6EC9"/>
    <w:rsid w:val="005C6F4B"/>
    <w:rsid w:val="005C7095"/>
    <w:rsid w:val="005C7242"/>
    <w:rsid w:val="005C7538"/>
    <w:rsid w:val="005C7793"/>
    <w:rsid w:val="005C7950"/>
    <w:rsid w:val="005C7953"/>
    <w:rsid w:val="005C7BB1"/>
    <w:rsid w:val="005C7BC3"/>
    <w:rsid w:val="005C7BCD"/>
    <w:rsid w:val="005C7D11"/>
    <w:rsid w:val="005C7E20"/>
    <w:rsid w:val="005D0020"/>
    <w:rsid w:val="005D09F0"/>
    <w:rsid w:val="005D0A1D"/>
    <w:rsid w:val="005D0A33"/>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4EC"/>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4A53"/>
    <w:rsid w:val="005D50F4"/>
    <w:rsid w:val="005D5236"/>
    <w:rsid w:val="005D56AF"/>
    <w:rsid w:val="005D5771"/>
    <w:rsid w:val="005D57E2"/>
    <w:rsid w:val="005D588C"/>
    <w:rsid w:val="005D5919"/>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18"/>
    <w:rsid w:val="005E5E87"/>
    <w:rsid w:val="005E5E90"/>
    <w:rsid w:val="005E6003"/>
    <w:rsid w:val="005E60A5"/>
    <w:rsid w:val="005E6154"/>
    <w:rsid w:val="005E6285"/>
    <w:rsid w:val="005E646E"/>
    <w:rsid w:val="005E67CF"/>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7E1"/>
    <w:rsid w:val="005F695F"/>
    <w:rsid w:val="005F699D"/>
    <w:rsid w:val="005F6C80"/>
    <w:rsid w:val="005F6E4A"/>
    <w:rsid w:val="005F6EA9"/>
    <w:rsid w:val="005F710B"/>
    <w:rsid w:val="005F744A"/>
    <w:rsid w:val="005F756D"/>
    <w:rsid w:val="005F7768"/>
    <w:rsid w:val="005F778A"/>
    <w:rsid w:val="005F7863"/>
    <w:rsid w:val="005F7BAB"/>
    <w:rsid w:val="005F7BD3"/>
    <w:rsid w:val="005F7DCF"/>
    <w:rsid w:val="006000F9"/>
    <w:rsid w:val="00600135"/>
    <w:rsid w:val="006001B0"/>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832"/>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8FE"/>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2E48"/>
    <w:rsid w:val="006234BC"/>
    <w:rsid w:val="006234C7"/>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49B"/>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C9"/>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D90"/>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BC7"/>
    <w:rsid w:val="00635C7B"/>
    <w:rsid w:val="00635EE6"/>
    <w:rsid w:val="00636375"/>
    <w:rsid w:val="0063639F"/>
    <w:rsid w:val="00636495"/>
    <w:rsid w:val="00636C83"/>
    <w:rsid w:val="00636C99"/>
    <w:rsid w:val="00636CFE"/>
    <w:rsid w:val="0063721C"/>
    <w:rsid w:val="00637352"/>
    <w:rsid w:val="0063745F"/>
    <w:rsid w:val="006374BD"/>
    <w:rsid w:val="00637699"/>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3E5"/>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565"/>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2F54"/>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73"/>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5E5E"/>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ABA"/>
    <w:rsid w:val="00660B3B"/>
    <w:rsid w:val="00660BC0"/>
    <w:rsid w:val="00661169"/>
    <w:rsid w:val="006611C8"/>
    <w:rsid w:val="00661257"/>
    <w:rsid w:val="00661358"/>
    <w:rsid w:val="00661364"/>
    <w:rsid w:val="0066145B"/>
    <w:rsid w:val="006615E7"/>
    <w:rsid w:val="0066171B"/>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732"/>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BB"/>
    <w:rsid w:val="006715E2"/>
    <w:rsid w:val="00671775"/>
    <w:rsid w:val="00671A46"/>
    <w:rsid w:val="00671E25"/>
    <w:rsid w:val="00671FF8"/>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50F9"/>
    <w:rsid w:val="00675144"/>
    <w:rsid w:val="006751DB"/>
    <w:rsid w:val="00675215"/>
    <w:rsid w:val="0067540F"/>
    <w:rsid w:val="006754DE"/>
    <w:rsid w:val="006755A5"/>
    <w:rsid w:val="0067561F"/>
    <w:rsid w:val="006757A0"/>
    <w:rsid w:val="00675890"/>
    <w:rsid w:val="00675A57"/>
    <w:rsid w:val="00675D8A"/>
    <w:rsid w:val="00676500"/>
    <w:rsid w:val="0067654C"/>
    <w:rsid w:val="00676749"/>
    <w:rsid w:val="00676989"/>
    <w:rsid w:val="00676A9A"/>
    <w:rsid w:val="00676B40"/>
    <w:rsid w:val="00676BC6"/>
    <w:rsid w:val="0067706D"/>
    <w:rsid w:val="00677127"/>
    <w:rsid w:val="00677158"/>
    <w:rsid w:val="0067736B"/>
    <w:rsid w:val="006774B5"/>
    <w:rsid w:val="0067750E"/>
    <w:rsid w:val="0067783A"/>
    <w:rsid w:val="006779C3"/>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595"/>
    <w:rsid w:val="006819C4"/>
    <w:rsid w:val="00681B71"/>
    <w:rsid w:val="00681C15"/>
    <w:rsid w:val="00681CC5"/>
    <w:rsid w:val="00681DE5"/>
    <w:rsid w:val="00681F76"/>
    <w:rsid w:val="00681FF2"/>
    <w:rsid w:val="00682551"/>
    <w:rsid w:val="006825A0"/>
    <w:rsid w:val="006825B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844"/>
    <w:rsid w:val="006839EA"/>
    <w:rsid w:val="00683AA9"/>
    <w:rsid w:val="00683C1F"/>
    <w:rsid w:val="00683CD3"/>
    <w:rsid w:val="00683EF2"/>
    <w:rsid w:val="006840FB"/>
    <w:rsid w:val="0068437C"/>
    <w:rsid w:val="006843CB"/>
    <w:rsid w:val="0068480D"/>
    <w:rsid w:val="0068493F"/>
    <w:rsid w:val="00684A2E"/>
    <w:rsid w:val="00684ABE"/>
    <w:rsid w:val="00684F60"/>
    <w:rsid w:val="00684F82"/>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C3A"/>
    <w:rsid w:val="00686D32"/>
    <w:rsid w:val="00686E11"/>
    <w:rsid w:val="00686F15"/>
    <w:rsid w:val="006870DF"/>
    <w:rsid w:val="00687125"/>
    <w:rsid w:val="0068739E"/>
    <w:rsid w:val="006873B6"/>
    <w:rsid w:val="00687709"/>
    <w:rsid w:val="0068775B"/>
    <w:rsid w:val="00687762"/>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7B"/>
    <w:rsid w:val="00690EB1"/>
    <w:rsid w:val="00690EE2"/>
    <w:rsid w:val="00690F7D"/>
    <w:rsid w:val="0069117F"/>
    <w:rsid w:val="00691271"/>
    <w:rsid w:val="00691371"/>
    <w:rsid w:val="00691B54"/>
    <w:rsid w:val="00691BE4"/>
    <w:rsid w:val="006920E6"/>
    <w:rsid w:val="00692352"/>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64"/>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149"/>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BFE"/>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95"/>
    <w:rsid w:val="006A7B87"/>
    <w:rsid w:val="006A7CC3"/>
    <w:rsid w:val="006A7D13"/>
    <w:rsid w:val="006A7E48"/>
    <w:rsid w:val="006A7EE0"/>
    <w:rsid w:val="006A7FB2"/>
    <w:rsid w:val="006A7FF0"/>
    <w:rsid w:val="006B00DB"/>
    <w:rsid w:val="006B03DD"/>
    <w:rsid w:val="006B045C"/>
    <w:rsid w:val="006B05A9"/>
    <w:rsid w:val="006B0745"/>
    <w:rsid w:val="006B0A82"/>
    <w:rsid w:val="006B0B32"/>
    <w:rsid w:val="006B0B6C"/>
    <w:rsid w:val="006B0B90"/>
    <w:rsid w:val="006B0BB3"/>
    <w:rsid w:val="006B0C14"/>
    <w:rsid w:val="006B0EDF"/>
    <w:rsid w:val="006B0FF8"/>
    <w:rsid w:val="006B1077"/>
    <w:rsid w:val="006B10AC"/>
    <w:rsid w:val="006B15CF"/>
    <w:rsid w:val="006B1695"/>
    <w:rsid w:val="006B17D3"/>
    <w:rsid w:val="006B1879"/>
    <w:rsid w:val="006B198B"/>
    <w:rsid w:val="006B19CA"/>
    <w:rsid w:val="006B1D35"/>
    <w:rsid w:val="006B1D4E"/>
    <w:rsid w:val="006B200D"/>
    <w:rsid w:val="006B22B0"/>
    <w:rsid w:val="006B2368"/>
    <w:rsid w:val="006B2400"/>
    <w:rsid w:val="006B2469"/>
    <w:rsid w:val="006B25E0"/>
    <w:rsid w:val="006B27A0"/>
    <w:rsid w:val="006B2925"/>
    <w:rsid w:val="006B2B01"/>
    <w:rsid w:val="006B2B1E"/>
    <w:rsid w:val="006B2BD9"/>
    <w:rsid w:val="006B2D6E"/>
    <w:rsid w:val="006B308D"/>
    <w:rsid w:val="006B3234"/>
    <w:rsid w:val="006B34F4"/>
    <w:rsid w:val="006B35B5"/>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E73"/>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BEC"/>
    <w:rsid w:val="006C4C12"/>
    <w:rsid w:val="006C4C5F"/>
    <w:rsid w:val="006C4D38"/>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01"/>
    <w:rsid w:val="006C7916"/>
    <w:rsid w:val="006C7A9B"/>
    <w:rsid w:val="006C7AB9"/>
    <w:rsid w:val="006C7C6C"/>
    <w:rsid w:val="006C7D80"/>
    <w:rsid w:val="006C7D95"/>
    <w:rsid w:val="006C7F45"/>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ED9"/>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A40"/>
    <w:rsid w:val="006D5CE7"/>
    <w:rsid w:val="006D5E17"/>
    <w:rsid w:val="006D5F13"/>
    <w:rsid w:val="006D5F24"/>
    <w:rsid w:val="006D60AD"/>
    <w:rsid w:val="006D618E"/>
    <w:rsid w:val="006D61EE"/>
    <w:rsid w:val="006D6375"/>
    <w:rsid w:val="006D6446"/>
    <w:rsid w:val="006D64AA"/>
    <w:rsid w:val="006D659A"/>
    <w:rsid w:val="006D6782"/>
    <w:rsid w:val="006D687E"/>
    <w:rsid w:val="006D68A5"/>
    <w:rsid w:val="006D6B33"/>
    <w:rsid w:val="006D6C45"/>
    <w:rsid w:val="006D6C52"/>
    <w:rsid w:val="006D6D8A"/>
    <w:rsid w:val="006D6F35"/>
    <w:rsid w:val="006D7089"/>
    <w:rsid w:val="006D719F"/>
    <w:rsid w:val="006D720C"/>
    <w:rsid w:val="006D737E"/>
    <w:rsid w:val="006D74C6"/>
    <w:rsid w:val="006D75C9"/>
    <w:rsid w:val="006D7678"/>
    <w:rsid w:val="006D7712"/>
    <w:rsid w:val="006D7963"/>
    <w:rsid w:val="006D79DA"/>
    <w:rsid w:val="006D7BAF"/>
    <w:rsid w:val="006D7C04"/>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3B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8D4"/>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8A9"/>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6A0"/>
    <w:rsid w:val="006F07A0"/>
    <w:rsid w:val="006F09D8"/>
    <w:rsid w:val="006F0A5D"/>
    <w:rsid w:val="006F0ABD"/>
    <w:rsid w:val="006F0C10"/>
    <w:rsid w:val="006F0F0E"/>
    <w:rsid w:val="006F110D"/>
    <w:rsid w:val="006F11AA"/>
    <w:rsid w:val="006F11C3"/>
    <w:rsid w:val="006F1217"/>
    <w:rsid w:val="006F149E"/>
    <w:rsid w:val="006F159E"/>
    <w:rsid w:val="006F1622"/>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73F"/>
    <w:rsid w:val="006F58FD"/>
    <w:rsid w:val="006F5A74"/>
    <w:rsid w:val="006F5B6D"/>
    <w:rsid w:val="006F5DC1"/>
    <w:rsid w:val="006F5E0B"/>
    <w:rsid w:val="006F5E36"/>
    <w:rsid w:val="006F5EEE"/>
    <w:rsid w:val="006F5FF2"/>
    <w:rsid w:val="006F60D1"/>
    <w:rsid w:val="006F6193"/>
    <w:rsid w:val="006F627F"/>
    <w:rsid w:val="006F62E3"/>
    <w:rsid w:val="006F64C8"/>
    <w:rsid w:val="006F6581"/>
    <w:rsid w:val="006F6781"/>
    <w:rsid w:val="006F68F1"/>
    <w:rsid w:val="006F68FE"/>
    <w:rsid w:val="006F6970"/>
    <w:rsid w:val="006F6A4B"/>
    <w:rsid w:val="006F6B3B"/>
    <w:rsid w:val="006F6C31"/>
    <w:rsid w:val="006F6C33"/>
    <w:rsid w:val="006F6C9E"/>
    <w:rsid w:val="006F6F8E"/>
    <w:rsid w:val="006F7064"/>
    <w:rsid w:val="006F7098"/>
    <w:rsid w:val="006F70A0"/>
    <w:rsid w:val="006F7382"/>
    <w:rsid w:val="006F73DA"/>
    <w:rsid w:val="006F7686"/>
    <w:rsid w:val="006F769E"/>
    <w:rsid w:val="006F76B2"/>
    <w:rsid w:val="006F7709"/>
    <w:rsid w:val="006F7790"/>
    <w:rsid w:val="006F799B"/>
    <w:rsid w:val="006F79BF"/>
    <w:rsid w:val="006F7A0F"/>
    <w:rsid w:val="006F7C98"/>
    <w:rsid w:val="006F7D31"/>
    <w:rsid w:val="006F7D9F"/>
    <w:rsid w:val="006F7DB4"/>
    <w:rsid w:val="006F7F93"/>
    <w:rsid w:val="007001BC"/>
    <w:rsid w:val="00700941"/>
    <w:rsid w:val="00700A39"/>
    <w:rsid w:val="00701017"/>
    <w:rsid w:val="007010A2"/>
    <w:rsid w:val="007010F1"/>
    <w:rsid w:val="00701108"/>
    <w:rsid w:val="0070112C"/>
    <w:rsid w:val="00701174"/>
    <w:rsid w:val="007011EF"/>
    <w:rsid w:val="007012C0"/>
    <w:rsid w:val="00701456"/>
    <w:rsid w:val="00701595"/>
    <w:rsid w:val="007015E3"/>
    <w:rsid w:val="00701760"/>
    <w:rsid w:val="00701764"/>
    <w:rsid w:val="00701878"/>
    <w:rsid w:val="00701A1E"/>
    <w:rsid w:val="00701D59"/>
    <w:rsid w:val="00701E74"/>
    <w:rsid w:val="00701E7A"/>
    <w:rsid w:val="00701EDD"/>
    <w:rsid w:val="00701F82"/>
    <w:rsid w:val="0070203A"/>
    <w:rsid w:val="0070207A"/>
    <w:rsid w:val="00702118"/>
    <w:rsid w:val="007022B6"/>
    <w:rsid w:val="007029C0"/>
    <w:rsid w:val="00702B44"/>
    <w:rsid w:val="00702BBF"/>
    <w:rsid w:val="00702EF2"/>
    <w:rsid w:val="00702F01"/>
    <w:rsid w:val="00703075"/>
    <w:rsid w:val="007030DA"/>
    <w:rsid w:val="007031D3"/>
    <w:rsid w:val="0070323F"/>
    <w:rsid w:val="0070350E"/>
    <w:rsid w:val="0070366F"/>
    <w:rsid w:val="0070378F"/>
    <w:rsid w:val="00703C06"/>
    <w:rsid w:val="00703C6D"/>
    <w:rsid w:val="00703D21"/>
    <w:rsid w:val="00703DB0"/>
    <w:rsid w:val="007040B6"/>
    <w:rsid w:val="007041F6"/>
    <w:rsid w:val="007043CA"/>
    <w:rsid w:val="00704805"/>
    <w:rsid w:val="007049EC"/>
    <w:rsid w:val="00704B28"/>
    <w:rsid w:val="00704C4F"/>
    <w:rsid w:val="00704D03"/>
    <w:rsid w:val="00704E73"/>
    <w:rsid w:val="00704EF4"/>
    <w:rsid w:val="00704FAF"/>
    <w:rsid w:val="007050FF"/>
    <w:rsid w:val="00705211"/>
    <w:rsid w:val="007057F6"/>
    <w:rsid w:val="0070591A"/>
    <w:rsid w:val="00705981"/>
    <w:rsid w:val="007059B4"/>
    <w:rsid w:val="00705AD5"/>
    <w:rsid w:val="00705B43"/>
    <w:rsid w:val="00705CB6"/>
    <w:rsid w:val="00705CEE"/>
    <w:rsid w:val="00706091"/>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3A"/>
    <w:rsid w:val="00710013"/>
    <w:rsid w:val="0071023B"/>
    <w:rsid w:val="00710345"/>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3DF"/>
    <w:rsid w:val="00713498"/>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4E2"/>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9E0"/>
    <w:rsid w:val="00726A6F"/>
    <w:rsid w:val="00726AF5"/>
    <w:rsid w:val="0072714B"/>
    <w:rsid w:val="007271E1"/>
    <w:rsid w:val="007272D1"/>
    <w:rsid w:val="0072736E"/>
    <w:rsid w:val="00727813"/>
    <w:rsid w:val="007278AE"/>
    <w:rsid w:val="00727A80"/>
    <w:rsid w:val="00727D0D"/>
    <w:rsid w:val="00727D51"/>
    <w:rsid w:val="00727FC7"/>
    <w:rsid w:val="00730154"/>
    <w:rsid w:val="007302DA"/>
    <w:rsid w:val="007303FA"/>
    <w:rsid w:val="00730594"/>
    <w:rsid w:val="00730656"/>
    <w:rsid w:val="0073078B"/>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CD3"/>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6C"/>
    <w:rsid w:val="00740A7E"/>
    <w:rsid w:val="00740C76"/>
    <w:rsid w:val="0074132A"/>
    <w:rsid w:val="0074141D"/>
    <w:rsid w:val="007415BE"/>
    <w:rsid w:val="007417B2"/>
    <w:rsid w:val="0074192E"/>
    <w:rsid w:val="00741F43"/>
    <w:rsid w:val="00741F77"/>
    <w:rsid w:val="00742095"/>
    <w:rsid w:val="00742170"/>
    <w:rsid w:val="00742295"/>
    <w:rsid w:val="0074233F"/>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7D2"/>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30"/>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2E0"/>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9B5"/>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BC2"/>
    <w:rsid w:val="00761DD4"/>
    <w:rsid w:val="00761EE6"/>
    <w:rsid w:val="00761F48"/>
    <w:rsid w:val="00762183"/>
    <w:rsid w:val="0076237C"/>
    <w:rsid w:val="00762544"/>
    <w:rsid w:val="0076273F"/>
    <w:rsid w:val="007627A8"/>
    <w:rsid w:val="00762957"/>
    <w:rsid w:val="00762C39"/>
    <w:rsid w:val="00762D4F"/>
    <w:rsid w:val="0076312F"/>
    <w:rsid w:val="00763607"/>
    <w:rsid w:val="00763684"/>
    <w:rsid w:val="0076375D"/>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50C"/>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01"/>
    <w:rsid w:val="00770F6A"/>
    <w:rsid w:val="00770F75"/>
    <w:rsid w:val="00771026"/>
    <w:rsid w:val="00771099"/>
    <w:rsid w:val="0077111A"/>
    <w:rsid w:val="0077122A"/>
    <w:rsid w:val="0077123D"/>
    <w:rsid w:val="0077130D"/>
    <w:rsid w:val="00771328"/>
    <w:rsid w:val="00771426"/>
    <w:rsid w:val="0077144C"/>
    <w:rsid w:val="007714A9"/>
    <w:rsid w:val="00771727"/>
    <w:rsid w:val="007718F4"/>
    <w:rsid w:val="007718F8"/>
    <w:rsid w:val="00771964"/>
    <w:rsid w:val="00771C0D"/>
    <w:rsid w:val="00771CA8"/>
    <w:rsid w:val="00771F3B"/>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3FEE"/>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5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AAE"/>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3A"/>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380"/>
    <w:rsid w:val="0079250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B21"/>
    <w:rsid w:val="00795C13"/>
    <w:rsid w:val="00795C81"/>
    <w:rsid w:val="00795CA7"/>
    <w:rsid w:val="00795CA8"/>
    <w:rsid w:val="007965C6"/>
    <w:rsid w:val="00796633"/>
    <w:rsid w:val="0079678A"/>
    <w:rsid w:val="007969D5"/>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BEF"/>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C40"/>
    <w:rsid w:val="007A3E47"/>
    <w:rsid w:val="007A3F8C"/>
    <w:rsid w:val="007A4107"/>
    <w:rsid w:val="007A4117"/>
    <w:rsid w:val="007A415E"/>
    <w:rsid w:val="007A437E"/>
    <w:rsid w:val="007A43E4"/>
    <w:rsid w:val="007A4452"/>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1F7"/>
    <w:rsid w:val="007C227E"/>
    <w:rsid w:val="007C237A"/>
    <w:rsid w:val="007C24EB"/>
    <w:rsid w:val="007C2659"/>
    <w:rsid w:val="007C2690"/>
    <w:rsid w:val="007C2726"/>
    <w:rsid w:val="007C2764"/>
    <w:rsid w:val="007C27C8"/>
    <w:rsid w:val="007C2860"/>
    <w:rsid w:val="007C2971"/>
    <w:rsid w:val="007C2A5A"/>
    <w:rsid w:val="007C2BC3"/>
    <w:rsid w:val="007C2D32"/>
    <w:rsid w:val="007C2D9C"/>
    <w:rsid w:val="007C2E62"/>
    <w:rsid w:val="007C309A"/>
    <w:rsid w:val="007C3343"/>
    <w:rsid w:val="007C3586"/>
    <w:rsid w:val="007C3671"/>
    <w:rsid w:val="007C37AF"/>
    <w:rsid w:val="007C39F3"/>
    <w:rsid w:val="007C3A1C"/>
    <w:rsid w:val="007C3A95"/>
    <w:rsid w:val="007C3D64"/>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75"/>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DE4"/>
    <w:rsid w:val="007D0FA2"/>
    <w:rsid w:val="007D1002"/>
    <w:rsid w:val="007D1285"/>
    <w:rsid w:val="007D136E"/>
    <w:rsid w:val="007D1462"/>
    <w:rsid w:val="007D152D"/>
    <w:rsid w:val="007D15B6"/>
    <w:rsid w:val="007D190D"/>
    <w:rsid w:val="007D1AA7"/>
    <w:rsid w:val="007D1C1E"/>
    <w:rsid w:val="007D1C4B"/>
    <w:rsid w:val="007D1D4E"/>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64D"/>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AEA"/>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283"/>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D4D"/>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7CB"/>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20C"/>
    <w:rsid w:val="007F631A"/>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7FD"/>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38"/>
    <w:rsid w:val="008052D3"/>
    <w:rsid w:val="0080565B"/>
    <w:rsid w:val="008057AC"/>
    <w:rsid w:val="008059FE"/>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D52"/>
    <w:rsid w:val="00815E14"/>
    <w:rsid w:val="008160AF"/>
    <w:rsid w:val="00816190"/>
    <w:rsid w:val="008162D4"/>
    <w:rsid w:val="00816581"/>
    <w:rsid w:val="0081684C"/>
    <w:rsid w:val="00816A61"/>
    <w:rsid w:val="00816B69"/>
    <w:rsid w:val="00816B9E"/>
    <w:rsid w:val="00816BDF"/>
    <w:rsid w:val="00816FF0"/>
    <w:rsid w:val="0081773E"/>
    <w:rsid w:val="008178A4"/>
    <w:rsid w:val="00817C01"/>
    <w:rsid w:val="00817C4D"/>
    <w:rsid w:val="00817EC3"/>
    <w:rsid w:val="008204ED"/>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37"/>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793"/>
    <w:rsid w:val="00823825"/>
    <w:rsid w:val="00823A00"/>
    <w:rsid w:val="00823D2A"/>
    <w:rsid w:val="00823DC8"/>
    <w:rsid w:val="00823DCC"/>
    <w:rsid w:val="00823E8D"/>
    <w:rsid w:val="00823F9F"/>
    <w:rsid w:val="00824DB6"/>
    <w:rsid w:val="00824F72"/>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6F"/>
    <w:rsid w:val="0082799E"/>
    <w:rsid w:val="00827B23"/>
    <w:rsid w:val="00827DF7"/>
    <w:rsid w:val="0083004A"/>
    <w:rsid w:val="00830089"/>
    <w:rsid w:val="008301F0"/>
    <w:rsid w:val="008302AF"/>
    <w:rsid w:val="008302F4"/>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158"/>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9D"/>
    <w:rsid w:val="008356EC"/>
    <w:rsid w:val="00835754"/>
    <w:rsid w:val="008359A8"/>
    <w:rsid w:val="00835AC1"/>
    <w:rsid w:val="00835B02"/>
    <w:rsid w:val="00835C3A"/>
    <w:rsid w:val="00835D32"/>
    <w:rsid w:val="00835E60"/>
    <w:rsid w:val="00835FA1"/>
    <w:rsid w:val="00835FF6"/>
    <w:rsid w:val="00836170"/>
    <w:rsid w:val="008362A8"/>
    <w:rsid w:val="00836359"/>
    <w:rsid w:val="0083636C"/>
    <w:rsid w:val="00836463"/>
    <w:rsid w:val="00836757"/>
    <w:rsid w:val="0083682F"/>
    <w:rsid w:val="00836870"/>
    <w:rsid w:val="00836ABC"/>
    <w:rsid w:val="00836E27"/>
    <w:rsid w:val="00836E5D"/>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68"/>
    <w:rsid w:val="008412D8"/>
    <w:rsid w:val="00841427"/>
    <w:rsid w:val="00841514"/>
    <w:rsid w:val="00841537"/>
    <w:rsid w:val="008416C7"/>
    <w:rsid w:val="00841975"/>
    <w:rsid w:val="00841A25"/>
    <w:rsid w:val="00841E16"/>
    <w:rsid w:val="0084207A"/>
    <w:rsid w:val="00842084"/>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9C"/>
    <w:rsid w:val="008435DE"/>
    <w:rsid w:val="008436A1"/>
    <w:rsid w:val="0084370F"/>
    <w:rsid w:val="008438FF"/>
    <w:rsid w:val="00843CD7"/>
    <w:rsid w:val="00843F67"/>
    <w:rsid w:val="0084408F"/>
    <w:rsid w:val="008441AA"/>
    <w:rsid w:val="00844251"/>
    <w:rsid w:val="00844252"/>
    <w:rsid w:val="00844551"/>
    <w:rsid w:val="00844578"/>
    <w:rsid w:val="0084457E"/>
    <w:rsid w:val="00844639"/>
    <w:rsid w:val="008447EF"/>
    <w:rsid w:val="0084490E"/>
    <w:rsid w:val="008449B0"/>
    <w:rsid w:val="00844A10"/>
    <w:rsid w:val="00844A26"/>
    <w:rsid w:val="00844A29"/>
    <w:rsid w:val="00844DCC"/>
    <w:rsid w:val="00844E85"/>
    <w:rsid w:val="00844ECA"/>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CE7"/>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C88"/>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4F"/>
    <w:rsid w:val="008536BD"/>
    <w:rsid w:val="008538C3"/>
    <w:rsid w:val="008538DB"/>
    <w:rsid w:val="0085392E"/>
    <w:rsid w:val="00853B4D"/>
    <w:rsid w:val="00853D40"/>
    <w:rsid w:val="00853E90"/>
    <w:rsid w:val="008540A6"/>
    <w:rsid w:val="00854149"/>
    <w:rsid w:val="00854788"/>
    <w:rsid w:val="00854C2F"/>
    <w:rsid w:val="008551C3"/>
    <w:rsid w:val="008551C4"/>
    <w:rsid w:val="0085522A"/>
    <w:rsid w:val="008552D3"/>
    <w:rsid w:val="008553AC"/>
    <w:rsid w:val="00855449"/>
    <w:rsid w:val="008554A5"/>
    <w:rsid w:val="008555FD"/>
    <w:rsid w:val="0085572E"/>
    <w:rsid w:val="0085581B"/>
    <w:rsid w:val="00855AF6"/>
    <w:rsid w:val="00855C03"/>
    <w:rsid w:val="00856085"/>
    <w:rsid w:val="008560FC"/>
    <w:rsid w:val="0085611B"/>
    <w:rsid w:val="00856326"/>
    <w:rsid w:val="008563D3"/>
    <w:rsid w:val="008563D7"/>
    <w:rsid w:val="00856581"/>
    <w:rsid w:val="008566BC"/>
    <w:rsid w:val="00856838"/>
    <w:rsid w:val="008568ED"/>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689"/>
    <w:rsid w:val="0086199A"/>
    <w:rsid w:val="00861CC9"/>
    <w:rsid w:val="00861DA0"/>
    <w:rsid w:val="00862228"/>
    <w:rsid w:val="00862244"/>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5A9"/>
    <w:rsid w:val="008668BD"/>
    <w:rsid w:val="008669F7"/>
    <w:rsid w:val="00866EA5"/>
    <w:rsid w:val="00866F97"/>
    <w:rsid w:val="00867033"/>
    <w:rsid w:val="00867035"/>
    <w:rsid w:val="00867098"/>
    <w:rsid w:val="00867255"/>
    <w:rsid w:val="00867404"/>
    <w:rsid w:val="008677CA"/>
    <w:rsid w:val="008678CB"/>
    <w:rsid w:val="0086798E"/>
    <w:rsid w:val="008679F5"/>
    <w:rsid w:val="00867A40"/>
    <w:rsid w:val="00867A56"/>
    <w:rsid w:val="00867D47"/>
    <w:rsid w:val="00867EE2"/>
    <w:rsid w:val="00867F4D"/>
    <w:rsid w:val="008700B1"/>
    <w:rsid w:val="008700C9"/>
    <w:rsid w:val="0087013D"/>
    <w:rsid w:val="00870582"/>
    <w:rsid w:val="008705CF"/>
    <w:rsid w:val="00870646"/>
    <w:rsid w:val="008707BB"/>
    <w:rsid w:val="00870B5F"/>
    <w:rsid w:val="00870C34"/>
    <w:rsid w:val="00870EAA"/>
    <w:rsid w:val="00870ECC"/>
    <w:rsid w:val="00871032"/>
    <w:rsid w:val="0087129B"/>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6D"/>
    <w:rsid w:val="008742DE"/>
    <w:rsid w:val="00874334"/>
    <w:rsid w:val="008743DE"/>
    <w:rsid w:val="008745B8"/>
    <w:rsid w:val="008746B3"/>
    <w:rsid w:val="008746DE"/>
    <w:rsid w:val="00874731"/>
    <w:rsid w:val="0087474E"/>
    <w:rsid w:val="00874851"/>
    <w:rsid w:val="008749FA"/>
    <w:rsid w:val="00874ACA"/>
    <w:rsid w:val="00874B25"/>
    <w:rsid w:val="00874BC6"/>
    <w:rsid w:val="0087506E"/>
    <w:rsid w:val="008750D9"/>
    <w:rsid w:val="00875139"/>
    <w:rsid w:val="00875163"/>
    <w:rsid w:val="008751E6"/>
    <w:rsid w:val="008752D5"/>
    <w:rsid w:val="0087553C"/>
    <w:rsid w:val="008757D9"/>
    <w:rsid w:val="0087588D"/>
    <w:rsid w:val="00875A3B"/>
    <w:rsid w:val="00875D58"/>
    <w:rsid w:val="00875DC9"/>
    <w:rsid w:val="00875EDC"/>
    <w:rsid w:val="00875FCA"/>
    <w:rsid w:val="0087604F"/>
    <w:rsid w:val="0087618A"/>
    <w:rsid w:val="008761F2"/>
    <w:rsid w:val="008762D9"/>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E5"/>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E36"/>
    <w:rsid w:val="00892F01"/>
    <w:rsid w:val="00892F57"/>
    <w:rsid w:val="00892F75"/>
    <w:rsid w:val="00893013"/>
    <w:rsid w:val="0089307B"/>
    <w:rsid w:val="00893255"/>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D86"/>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18F"/>
    <w:rsid w:val="008A53EA"/>
    <w:rsid w:val="008A53F6"/>
    <w:rsid w:val="008A55F0"/>
    <w:rsid w:val="008A58A8"/>
    <w:rsid w:val="008A596D"/>
    <w:rsid w:val="008A59F2"/>
    <w:rsid w:val="008A5AA3"/>
    <w:rsid w:val="008A5AD6"/>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1A9"/>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59C"/>
    <w:rsid w:val="008B667C"/>
    <w:rsid w:val="008B6A28"/>
    <w:rsid w:val="008B6A57"/>
    <w:rsid w:val="008B6BD2"/>
    <w:rsid w:val="008B6C24"/>
    <w:rsid w:val="008B6DD9"/>
    <w:rsid w:val="008B70FE"/>
    <w:rsid w:val="008B7110"/>
    <w:rsid w:val="008B754C"/>
    <w:rsid w:val="008B7656"/>
    <w:rsid w:val="008B77F9"/>
    <w:rsid w:val="008B7927"/>
    <w:rsid w:val="008B793A"/>
    <w:rsid w:val="008B79C4"/>
    <w:rsid w:val="008B7AE0"/>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0AE"/>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394"/>
    <w:rsid w:val="008C5719"/>
    <w:rsid w:val="008C5D7C"/>
    <w:rsid w:val="008C5F1B"/>
    <w:rsid w:val="008C6058"/>
    <w:rsid w:val="008C619D"/>
    <w:rsid w:val="008C63BE"/>
    <w:rsid w:val="008C64CF"/>
    <w:rsid w:val="008C67DC"/>
    <w:rsid w:val="008C67E4"/>
    <w:rsid w:val="008C698B"/>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61"/>
    <w:rsid w:val="008D52A0"/>
    <w:rsid w:val="008D5457"/>
    <w:rsid w:val="008D5541"/>
    <w:rsid w:val="008D5764"/>
    <w:rsid w:val="008D59EB"/>
    <w:rsid w:val="008D59F7"/>
    <w:rsid w:val="008D5A3A"/>
    <w:rsid w:val="008D5B92"/>
    <w:rsid w:val="008D6156"/>
    <w:rsid w:val="008D6641"/>
    <w:rsid w:val="008D67E3"/>
    <w:rsid w:val="008D68EB"/>
    <w:rsid w:val="008D6A16"/>
    <w:rsid w:val="008D6AEC"/>
    <w:rsid w:val="008D6B5A"/>
    <w:rsid w:val="008D6E9C"/>
    <w:rsid w:val="008D6F29"/>
    <w:rsid w:val="008D7131"/>
    <w:rsid w:val="008D7144"/>
    <w:rsid w:val="008D7214"/>
    <w:rsid w:val="008D73F2"/>
    <w:rsid w:val="008D76A0"/>
    <w:rsid w:val="008D7730"/>
    <w:rsid w:val="008D7B53"/>
    <w:rsid w:val="008D7C97"/>
    <w:rsid w:val="008D7F9D"/>
    <w:rsid w:val="008E00D7"/>
    <w:rsid w:val="008E01A4"/>
    <w:rsid w:val="008E01AC"/>
    <w:rsid w:val="008E037B"/>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DF5"/>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07"/>
    <w:rsid w:val="008E5677"/>
    <w:rsid w:val="008E5771"/>
    <w:rsid w:val="008E59BC"/>
    <w:rsid w:val="008E5ABF"/>
    <w:rsid w:val="008E5B8D"/>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889"/>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0EA1"/>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4"/>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4F"/>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281"/>
    <w:rsid w:val="00900347"/>
    <w:rsid w:val="009003BC"/>
    <w:rsid w:val="0090065D"/>
    <w:rsid w:val="0090069D"/>
    <w:rsid w:val="009007E8"/>
    <w:rsid w:val="00900B5A"/>
    <w:rsid w:val="009010B0"/>
    <w:rsid w:val="009013DF"/>
    <w:rsid w:val="0090159B"/>
    <w:rsid w:val="00901654"/>
    <w:rsid w:val="00901721"/>
    <w:rsid w:val="00901AA7"/>
    <w:rsid w:val="00901ABF"/>
    <w:rsid w:val="009021D9"/>
    <w:rsid w:val="00902477"/>
    <w:rsid w:val="009024BB"/>
    <w:rsid w:val="009025E9"/>
    <w:rsid w:val="00902BC9"/>
    <w:rsid w:val="00902D4A"/>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4F15"/>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48C"/>
    <w:rsid w:val="0091364A"/>
    <w:rsid w:val="009136BF"/>
    <w:rsid w:val="00913977"/>
    <w:rsid w:val="009139D0"/>
    <w:rsid w:val="0091404E"/>
    <w:rsid w:val="00914203"/>
    <w:rsid w:val="009144F7"/>
    <w:rsid w:val="0091484F"/>
    <w:rsid w:val="00914894"/>
    <w:rsid w:val="0091495C"/>
    <w:rsid w:val="00914A64"/>
    <w:rsid w:val="00914B66"/>
    <w:rsid w:val="00914B77"/>
    <w:rsid w:val="00914C74"/>
    <w:rsid w:val="00914D53"/>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370"/>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BF"/>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0BA"/>
    <w:rsid w:val="0092748A"/>
    <w:rsid w:val="0092752C"/>
    <w:rsid w:val="009275B8"/>
    <w:rsid w:val="00927804"/>
    <w:rsid w:val="00927D16"/>
    <w:rsid w:val="00927F34"/>
    <w:rsid w:val="00930081"/>
    <w:rsid w:val="009300F7"/>
    <w:rsid w:val="00930216"/>
    <w:rsid w:val="00930481"/>
    <w:rsid w:val="00930635"/>
    <w:rsid w:val="009308BD"/>
    <w:rsid w:val="00930A51"/>
    <w:rsid w:val="00930ADE"/>
    <w:rsid w:val="00930C82"/>
    <w:rsid w:val="00930C88"/>
    <w:rsid w:val="00930CE3"/>
    <w:rsid w:val="00930D29"/>
    <w:rsid w:val="0093112C"/>
    <w:rsid w:val="00931167"/>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4B"/>
    <w:rsid w:val="00936891"/>
    <w:rsid w:val="00936ACB"/>
    <w:rsid w:val="00936C81"/>
    <w:rsid w:val="00936DFF"/>
    <w:rsid w:val="00936ED8"/>
    <w:rsid w:val="00936F0D"/>
    <w:rsid w:val="00936F3C"/>
    <w:rsid w:val="009370E1"/>
    <w:rsid w:val="009370FC"/>
    <w:rsid w:val="0093751F"/>
    <w:rsid w:val="00937830"/>
    <w:rsid w:val="009379BF"/>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A84"/>
    <w:rsid w:val="00940BD8"/>
    <w:rsid w:val="00940C0C"/>
    <w:rsid w:val="00940DB8"/>
    <w:rsid w:val="00940E3F"/>
    <w:rsid w:val="00940FB8"/>
    <w:rsid w:val="0094101D"/>
    <w:rsid w:val="0094114D"/>
    <w:rsid w:val="00941155"/>
    <w:rsid w:val="00941296"/>
    <w:rsid w:val="0094133E"/>
    <w:rsid w:val="009414A2"/>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4FF9"/>
    <w:rsid w:val="009451AF"/>
    <w:rsid w:val="00945823"/>
    <w:rsid w:val="00945832"/>
    <w:rsid w:val="00945833"/>
    <w:rsid w:val="0094586A"/>
    <w:rsid w:val="00945979"/>
    <w:rsid w:val="00945A4C"/>
    <w:rsid w:val="00945B0F"/>
    <w:rsid w:val="00945D36"/>
    <w:rsid w:val="00945E75"/>
    <w:rsid w:val="00945E7D"/>
    <w:rsid w:val="00945FC0"/>
    <w:rsid w:val="009461E7"/>
    <w:rsid w:val="0094623D"/>
    <w:rsid w:val="009463E2"/>
    <w:rsid w:val="00946493"/>
    <w:rsid w:val="0094649C"/>
    <w:rsid w:val="009464C8"/>
    <w:rsid w:val="009465CB"/>
    <w:rsid w:val="009465DB"/>
    <w:rsid w:val="00946947"/>
    <w:rsid w:val="00946C5D"/>
    <w:rsid w:val="00946CA5"/>
    <w:rsid w:val="00946DC9"/>
    <w:rsid w:val="0094702D"/>
    <w:rsid w:val="009470D0"/>
    <w:rsid w:val="009472E4"/>
    <w:rsid w:val="009473F2"/>
    <w:rsid w:val="00947544"/>
    <w:rsid w:val="00947617"/>
    <w:rsid w:val="00947B21"/>
    <w:rsid w:val="00947F21"/>
    <w:rsid w:val="00947FA0"/>
    <w:rsid w:val="0095005F"/>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E54"/>
    <w:rsid w:val="0095301C"/>
    <w:rsid w:val="00953349"/>
    <w:rsid w:val="009534E1"/>
    <w:rsid w:val="009536CA"/>
    <w:rsid w:val="00953706"/>
    <w:rsid w:val="00953725"/>
    <w:rsid w:val="00953749"/>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5C9"/>
    <w:rsid w:val="00956846"/>
    <w:rsid w:val="00956988"/>
    <w:rsid w:val="00956A8A"/>
    <w:rsid w:val="00956B8C"/>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BE"/>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70"/>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B42"/>
    <w:rsid w:val="00964DC1"/>
    <w:rsid w:val="00964F37"/>
    <w:rsid w:val="0096505F"/>
    <w:rsid w:val="00965061"/>
    <w:rsid w:val="00965184"/>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8D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68A"/>
    <w:rsid w:val="009719A2"/>
    <w:rsid w:val="009719C0"/>
    <w:rsid w:val="00971BEC"/>
    <w:rsid w:val="00971DB8"/>
    <w:rsid w:val="00971F1C"/>
    <w:rsid w:val="00972076"/>
    <w:rsid w:val="0097207A"/>
    <w:rsid w:val="009720CF"/>
    <w:rsid w:val="009721DD"/>
    <w:rsid w:val="0097222E"/>
    <w:rsid w:val="009725F5"/>
    <w:rsid w:val="0097268E"/>
    <w:rsid w:val="009727DA"/>
    <w:rsid w:val="009728CB"/>
    <w:rsid w:val="009729BE"/>
    <w:rsid w:val="00972A8B"/>
    <w:rsid w:val="00972AD1"/>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425"/>
    <w:rsid w:val="00974796"/>
    <w:rsid w:val="009748EC"/>
    <w:rsid w:val="00974B32"/>
    <w:rsid w:val="00974B46"/>
    <w:rsid w:val="00974BC3"/>
    <w:rsid w:val="00974CCF"/>
    <w:rsid w:val="00974F80"/>
    <w:rsid w:val="009751AA"/>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6F16"/>
    <w:rsid w:val="00977118"/>
    <w:rsid w:val="0097749B"/>
    <w:rsid w:val="0097778B"/>
    <w:rsid w:val="00977910"/>
    <w:rsid w:val="00977935"/>
    <w:rsid w:val="009779E9"/>
    <w:rsid w:val="00977AD6"/>
    <w:rsid w:val="00977AFD"/>
    <w:rsid w:val="00977BC8"/>
    <w:rsid w:val="00977D86"/>
    <w:rsid w:val="00977E2C"/>
    <w:rsid w:val="00980755"/>
    <w:rsid w:val="009807C5"/>
    <w:rsid w:val="0098081F"/>
    <w:rsid w:val="009808BA"/>
    <w:rsid w:val="009808C4"/>
    <w:rsid w:val="00980C1C"/>
    <w:rsid w:val="00980F75"/>
    <w:rsid w:val="00980FD5"/>
    <w:rsid w:val="009810B3"/>
    <w:rsid w:val="009813AD"/>
    <w:rsid w:val="009813BC"/>
    <w:rsid w:val="009813EF"/>
    <w:rsid w:val="009814BA"/>
    <w:rsid w:val="00981659"/>
    <w:rsid w:val="00981781"/>
    <w:rsid w:val="00981782"/>
    <w:rsid w:val="009818EE"/>
    <w:rsid w:val="00981B3B"/>
    <w:rsid w:val="00981C84"/>
    <w:rsid w:val="00981D6D"/>
    <w:rsid w:val="00981DF3"/>
    <w:rsid w:val="00981E48"/>
    <w:rsid w:val="00981FE2"/>
    <w:rsid w:val="00982016"/>
    <w:rsid w:val="009821AD"/>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2EBB"/>
    <w:rsid w:val="00983108"/>
    <w:rsid w:val="009832C1"/>
    <w:rsid w:val="009834E5"/>
    <w:rsid w:val="009835A7"/>
    <w:rsid w:val="0098366C"/>
    <w:rsid w:val="00983861"/>
    <w:rsid w:val="00983870"/>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D9F"/>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ACE"/>
    <w:rsid w:val="009A11A4"/>
    <w:rsid w:val="009A14F4"/>
    <w:rsid w:val="009A180A"/>
    <w:rsid w:val="009A1BE4"/>
    <w:rsid w:val="009A1D14"/>
    <w:rsid w:val="009A1D56"/>
    <w:rsid w:val="009A213D"/>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856"/>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8AA"/>
    <w:rsid w:val="009B59DD"/>
    <w:rsid w:val="009B5A4E"/>
    <w:rsid w:val="009B5AF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4F2"/>
    <w:rsid w:val="009B76D9"/>
    <w:rsid w:val="009B76F0"/>
    <w:rsid w:val="009B77E3"/>
    <w:rsid w:val="009B7B15"/>
    <w:rsid w:val="009B7B5A"/>
    <w:rsid w:val="009B7C58"/>
    <w:rsid w:val="009B7DF9"/>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58B"/>
    <w:rsid w:val="009C1A11"/>
    <w:rsid w:val="009C1AD0"/>
    <w:rsid w:val="009C1B7D"/>
    <w:rsid w:val="009C1D65"/>
    <w:rsid w:val="009C2060"/>
    <w:rsid w:val="009C2062"/>
    <w:rsid w:val="009C21E8"/>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568"/>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098"/>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AF4"/>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211"/>
    <w:rsid w:val="009E341D"/>
    <w:rsid w:val="009E3690"/>
    <w:rsid w:val="009E3807"/>
    <w:rsid w:val="009E3827"/>
    <w:rsid w:val="009E382A"/>
    <w:rsid w:val="009E385E"/>
    <w:rsid w:val="009E39A7"/>
    <w:rsid w:val="009E3ACC"/>
    <w:rsid w:val="009E3C72"/>
    <w:rsid w:val="009E3CD0"/>
    <w:rsid w:val="009E3D19"/>
    <w:rsid w:val="009E3D90"/>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0E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6F8F"/>
    <w:rsid w:val="00A070DA"/>
    <w:rsid w:val="00A0718E"/>
    <w:rsid w:val="00A074AE"/>
    <w:rsid w:val="00A074EA"/>
    <w:rsid w:val="00A07577"/>
    <w:rsid w:val="00A07592"/>
    <w:rsid w:val="00A07700"/>
    <w:rsid w:val="00A07737"/>
    <w:rsid w:val="00A0778F"/>
    <w:rsid w:val="00A079BA"/>
    <w:rsid w:val="00A07BB8"/>
    <w:rsid w:val="00A07C2C"/>
    <w:rsid w:val="00A07D93"/>
    <w:rsid w:val="00A07E2C"/>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9C1"/>
    <w:rsid w:val="00A15CD1"/>
    <w:rsid w:val="00A15EE5"/>
    <w:rsid w:val="00A16061"/>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1"/>
    <w:rsid w:val="00A175F5"/>
    <w:rsid w:val="00A176ED"/>
    <w:rsid w:val="00A1790D"/>
    <w:rsid w:val="00A17A17"/>
    <w:rsid w:val="00A17B0C"/>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2FB4"/>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AED"/>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3E1"/>
    <w:rsid w:val="00A26421"/>
    <w:rsid w:val="00A26429"/>
    <w:rsid w:val="00A265E5"/>
    <w:rsid w:val="00A2677B"/>
    <w:rsid w:val="00A26789"/>
    <w:rsid w:val="00A26851"/>
    <w:rsid w:val="00A26A6B"/>
    <w:rsid w:val="00A26B75"/>
    <w:rsid w:val="00A26C12"/>
    <w:rsid w:val="00A26EB4"/>
    <w:rsid w:val="00A26EE9"/>
    <w:rsid w:val="00A26F04"/>
    <w:rsid w:val="00A26F1F"/>
    <w:rsid w:val="00A26FEC"/>
    <w:rsid w:val="00A27014"/>
    <w:rsid w:val="00A271DB"/>
    <w:rsid w:val="00A27216"/>
    <w:rsid w:val="00A272EF"/>
    <w:rsid w:val="00A27353"/>
    <w:rsid w:val="00A27844"/>
    <w:rsid w:val="00A27858"/>
    <w:rsid w:val="00A278FA"/>
    <w:rsid w:val="00A27AA8"/>
    <w:rsid w:val="00A27E6A"/>
    <w:rsid w:val="00A27F7A"/>
    <w:rsid w:val="00A300F6"/>
    <w:rsid w:val="00A3017E"/>
    <w:rsid w:val="00A30221"/>
    <w:rsid w:val="00A3051E"/>
    <w:rsid w:val="00A30692"/>
    <w:rsid w:val="00A3071F"/>
    <w:rsid w:val="00A30839"/>
    <w:rsid w:val="00A3112C"/>
    <w:rsid w:val="00A31376"/>
    <w:rsid w:val="00A3146B"/>
    <w:rsid w:val="00A3171F"/>
    <w:rsid w:val="00A31810"/>
    <w:rsid w:val="00A31AC4"/>
    <w:rsid w:val="00A31F4B"/>
    <w:rsid w:val="00A32159"/>
    <w:rsid w:val="00A32184"/>
    <w:rsid w:val="00A32390"/>
    <w:rsid w:val="00A323A3"/>
    <w:rsid w:val="00A323F7"/>
    <w:rsid w:val="00A324E1"/>
    <w:rsid w:val="00A325C5"/>
    <w:rsid w:val="00A32966"/>
    <w:rsid w:val="00A32B1F"/>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154"/>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70F"/>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5"/>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D4D"/>
    <w:rsid w:val="00A46E63"/>
    <w:rsid w:val="00A4704B"/>
    <w:rsid w:val="00A47167"/>
    <w:rsid w:val="00A47672"/>
    <w:rsid w:val="00A47737"/>
    <w:rsid w:val="00A4777A"/>
    <w:rsid w:val="00A47B6F"/>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99F"/>
    <w:rsid w:val="00A53A90"/>
    <w:rsid w:val="00A53E2F"/>
    <w:rsid w:val="00A53EFD"/>
    <w:rsid w:val="00A53F5D"/>
    <w:rsid w:val="00A54161"/>
    <w:rsid w:val="00A5499C"/>
    <w:rsid w:val="00A549C9"/>
    <w:rsid w:val="00A54A24"/>
    <w:rsid w:val="00A54DFE"/>
    <w:rsid w:val="00A54E7B"/>
    <w:rsid w:val="00A5538E"/>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21B"/>
    <w:rsid w:val="00A5736D"/>
    <w:rsid w:val="00A5739C"/>
    <w:rsid w:val="00A573F4"/>
    <w:rsid w:val="00A5752D"/>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1"/>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43F"/>
    <w:rsid w:val="00A626BB"/>
    <w:rsid w:val="00A62A3E"/>
    <w:rsid w:val="00A62BA8"/>
    <w:rsid w:val="00A62BCA"/>
    <w:rsid w:val="00A62BD1"/>
    <w:rsid w:val="00A62C6C"/>
    <w:rsid w:val="00A62D63"/>
    <w:rsid w:val="00A62DE5"/>
    <w:rsid w:val="00A630CD"/>
    <w:rsid w:val="00A631D8"/>
    <w:rsid w:val="00A631FE"/>
    <w:rsid w:val="00A6336A"/>
    <w:rsid w:val="00A634CE"/>
    <w:rsid w:val="00A63669"/>
    <w:rsid w:val="00A636D8"/>
    <w:rsid w:val="00A6377E"/>
    <w:rsid w:val="00A63E70"/>
    <w:rsid w:val="00A64113"/>
    <w:rsid w:val="00A6413A"/>
    <w:rsid w:val="00A643EC"/>
    <w:rsid w:val="00A644F3"/>
    <w:rsid w:val="00A647FB"/>
    <w:rsid w:val="00A64999"/>
    <w:rsid w:val="00A64B26"/>
    <w:rsid w:val="00A64D2B"/>
    <w:rsid w:val="00A64D38"/>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1E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95"/>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514"/>
    <w:rsid w:val="00A826B5"/>
    <w:rsid w:val="00A826C3"/>
    <w:rsid w:val="00A829D3"/>
    <w:rsid w:val="00A82A16"/>
    <w:rsid w:val="00A82AE7"/>
    <w:rsid w:val="00A82B1C"/>
    <w:rsid w:val="00A82B2D"/>
    <w:rsid w:val="00A82CF1"/>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334"/>
    <w:rsid w:val="00A91525"/>
    <w:rsid w:val="00A916E5"/>
    <w:rsid w:val="00A918CA"/>
    <w:rsid w:val="00A91941"/>
    <w:rsid w:val="00A91A55"/>
    <w:rsid w:val="00A91B2A"/>
    <w:rsid w:val="00A91CC0"/>
    <w:rsid w:val="00A91D0F"/>
    <w:rsid w:val="00A9206F"/>
    <w:rsid w:val="00A92077"/>
    <w:rsid w:val="00A920CC"/>
    <w:rsid w:val="00A9217C"/>
    <w:rsid w:val="00A92312"/>
    <w:rsid w:val="00A92331"/>
    <w:rsid w:val="00A92431"/>
    <w:rsid w:val="00A9251B"/>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23"/>
    <w:rsid w:val="00A95277"/>
    <w:rsid w:val="00A952D5"/>
    <w:rsid w:val="00A9541F"/>
    <w:rsid w:val="00A954C8"/>
    <w:rsid w:val="00A95695"/>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65B"/>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AD8"/>
    <w:rsid w:val="00AB0C0F"/>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29"/>
    <w:rsid w:val="00AB4C44"/>
    <w:rsid w:val="00AB4DDA"/>
    <w:rsid w:val="00AB51C1"/>
    <w:rsid w:val="00AB528E"/>
    <w:rsid w:val="00AB545B"/>
    <w:rsid w:val="00AB56A5"/>
    <w:rsid w:val="00AB56D7"/>
    <w:rsid w:val="00AB58D6"/>
    <w:rsid w:val="00AB5AB5"/>
    <w:rsid w:val="00AB5B63"/>
    <w:rsid w:val="00AB5D4E"/>
    <w:rsid w:val="00AB5D68"/>
    <w:rsid w:val="00AB5E06"/>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482"/>
    <w:rsid w:val="00AB7555"/>
    <w:rsid w:val="00AB77E0"/>
    <w:rsid w:val="00AB780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ADC"/>
    <w:rsid w:val="00AC1B78"/>
    <w:rsid w:val="00AC2255"/>
    <w:rsid w:val="00AC22AB"/>
    <w:rsid w:val="00AC238C"/>
    <w:rsid w:val="00AC261A"/>
    <w:rsid w:val="00AC264B"/>
    <w:rsid w:val="00AC2819"/>
    <w:rsid w:val="00AC2978"/>
    <w:rsid w:val="00AC2989"/>
    <w:rsid w:val="00AC29C7"/>
    <w:rsid w:val="00AC2B3A"/>
    <w:rsid w:val="00AC2E04"/>
    <w:rsid w:val="00AC3172"/>
    <w:rsid w:val="00AC3417"/>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7D"/>
    <w:rsid w:val="00AC56C0"/>
    <w:rsid w:val="00AC5703"/>
    <w:rsid w:val="00AC5795"/>
    <w:rsid w:val="00AC588F"/>
    <w:rsid w:val="00AC592A"/>
    <w:rsid w:val="00AC5D37"/>
    <w:rsid w:val="00AC5DE1"/>
    <w:rsid w:val="00AC6094"/>
    <w:rsid w:val="00AC60C0"/>
    <w:rsid w:val="00AC61A3"/>
    <w:rsid w:val="00AC6202"/>
    <w:rsid w:val="00AC6271"/>
    <w:rsid w:val="00AC62A4"/>
    <w:rsid w:val="00AC62E4"/>
    <w:rsid w:val="00AC62F0"/>
    <w:rsid w:val="00AC63ED"/>
    <w:rsid w:val="00AC6472"/>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AA7"/>
    <w:rsid w:val="00AC7BFC"/>
    <w:rsid w:val="00AC7C8E"/>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6F9"/>
    <w:rsid w:val="00AD2718"/>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828"/>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0B3"/>
    <w:rsid w:val="00AE71CA"/>
    <w:rsid w:val="00AE736E"/>
    <w:rsid w:val="00AE765B"/>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BCA"/>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CDB"/>
    <w:rsid w:val="00AF4DE3"/>
    <w:rsid w:val="00AF4ED0"/>
    <w:rsid w:val="00AF4FFA"/>
    <w:rsid w:val="00AF5621"/>
    <w:rsid w:val="00AF56F5"/>
    <w:rsid w:val="00AF57D9"/>
    <w:rsid w:val="00AF5861"/>
    <w:rsid w:val="00AF5D1B"/>
    <w:rsid w:val="00AF6006"/>
    <w:rsid w:val="00AF623E"/>
    <w:rsid w:val="00AF62D9"/>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4CE8"/>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6FDC"/>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BE3"/>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0F"/>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6FDA"/>
    <w:rsid w:val="00B172FE"/>
    <w:rsid w:val="00B17464"/>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4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097"/>
    <w:rsid w:val="00B26183"/>
    <w:rsid w:val="00B2624C"/>
    <w:rsid w:val="00B264B9"/>
    <w:rsid w:val="00B267D9"/>
    <w:rsid w:val="00B267DB"/>
    <w:rsid w:val="00B26828"/>
    <w:rsid w:val="00B26973"/>
    <w:rsid w:val="00B26A19"/>
    <w:rsid w:val="00B26D53"/>
    <w:rsid w:val="00B26E61"/>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9"/>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37"/>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09B"/>
    <w:rsid w:val="00B4126C"/>
    <w:rsid w:val="00B412C0"/>
    <w:rsid w:val="00B4131F"/>
    <w:rsid w:val="00B413F4"/>
    <w:rsid w:val="00B4155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0FA"/>
    <w:rsid w:val="00B54528"/>
    <w:rsid w:val="00B54838"/>
    <w:rsid w:val="00B54845"/>
    <w:rsid w:val="00B548BE"/>
    <w:rsid w:val="00B5493F"/>
    <w:rsid w:val="00B54AD6"/>
    <w:rsid w:val="00B54B0C"/>
    <w:rsid w:val="00B54C18"/>
    <w:rsid w:val="00B54DDE"/>
    <w:rsid w:val="00B54EDC"/>
    <w:rsid w:val="00B54FEB"/>
    <w:rsid w:val="00B54FF8"/>
    <w:rsid w:val="00B553A8"/>
    <w:rsid w:val="00B5553F"/>
    <w:rsid w:val="00B558DC"/>
    <w:rsid w:val="00B55AF5"/>
    <w:rsid w:val="00B55C59"/>
    <w:rsid w:val="00B55DCF"/>
    <w:rsid w:val="00B55E70"/>
    <w:rsid w:val="00B55FDC"/>
    <w:rsid w:val="00B563A7"/>
    <w:rsid w:val="00B56922"/>
    <w:rsid w:val="00B56BE0"/>
    <w:rsid w:val="00B56DCD"/>
    <w:rsid w:val="00B5702B"/>
    <w:rsid w:val="00B57172"/>
    <w:rsid w:val="00B57477"/>
    <w:rsid w:val="00B57486"/>
    <w:rsid w:val="00B574C7"/>
    <w:rsid w:val="00B57784"/>
    <w:rsid w:val="00B579DB"/>
    <w:rsid w:val="00B579EF"/>
    <w:rsid w:val="00B57DCA"/>
    <w:rsid w:val="00B57FAF"/>
    <w:rsid w:val="00B6050C"/>
    <w:rsid w:val="00B605CC"/>
    <w:rsid w:val="00B605EA"/>
    <w:rsid w:val="00B605EB"/>
    <w:rsid w:val="00B606BD"/>
    <w:rsid w:val="00B60C43"/>
    <w:rsid w:val="00B60DD7"/>
    <w:rsid w:val="00B60ECE"/>
    <w:rsid w:val="00B611EA"/>
    <w:rsid w:val="00B6146D"/>
    <w:rsid w:val="00B61669"/>
    <w:rsid w:val="00B61791"/>
    <w:rsid w:val="00B6184F"/>
    <w:rsid w:val="00B61864"/>
    <w:rsid w:val="00B61999"/>
    <w:rsid w:val="00B61ACB"/>
    <w:rsid w:val="00B61B01"/>
    <w:rsid w:val="00B61BA2"/>
    <w:rsid w:val="00B61BF4"/>
    <w:rsid w:val="00B61DE8"/>
    <w:rsid w:val="00B61E94"/>
    <w:rsid w:val="00B621FF"/>
    <w:rsid w:val="00B622A8"/>
    <w:rsid w:val="00B62358"/>
    <w:rsid w:val="00B624E5"/>
    <w:rsid w:val="00B624F8"/>
    <w:rsid w:val="00B625E0"/>
    <w:rsid w:val="00B62808"/>
    <w:rsid w:val="00B62942"/>
    <w:rsid w:val="00B62B4E"/>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437"/>
    <w:rsid w:val="00B67967"/>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C50"/>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66"/>
    <w:rsid w:val="00B73C7E"/>
    <w:rsid w:val="00B73CF9"/>
    <w:rsid w:val="00B73EF8"/>
    <w:rsid w:val="00B73F93"/>
    <w:rsid w:val="00B740D4"/>
    <w:rsid w:val="00B742E9"/>
    <w:rsid w:val="00B7452E"/>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A4"/>
    <w:rsid w:val="00B824C1"/>
    <w:rsid w:val="00B82737"/>
    <w:rsid w:val="00B82C4C"/>
    <w:rsid w:val="00B82F37"/>
    <w:rsid w:val="00B8302C"/>
    <w:rsid w:val="00B83247"/>
    <w:rsid w:val="00B8365A"/>
    <w:rsid w:val="00B8369D"/>
    <w:rsid w:val="00B83876"/>
    <w:rsid w:val="00B838BA"/>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149"/>
    <w:rsid w:val="00B85466"/>
    <w:rsid w:val="00B85497"/>
    <w:rsid w:val="00B85626"/>
    <w:rsid w:val="00B85686"/>
    <w:rsid w:val="00B8582F"/>
    <w:rsid w:val="00B85D4A"/>
    <w:rsid w:val="00B85F65"/>
    <w:rsid w:val="00B863BC"/>
    <w:rsid w:val="00B865FF"/>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A2F"/>
    <w:rsid w:val="00B91B86"/>
    <w:rsid w:val="00B91D84"/>
    <w:rsid w:val="00B9218E"/>
    <w:rsid w:val="00B9244E"/>
    <w:rsid w:val="00B924F9"/>
    <w:rsid w:val="00B9253A"/>
    <w:rsid w:val="00B92834"/>
    <w:rsid w:val="00B92B97"/>
    <w:rsid w:val="00B92DF2"/>
    <w:rsid w:val="00B92EBD"/>
    <w:rsid w:val="00B92F24"/>
    <w:rsid w:val="00B933E2"/>
    <w:rsid w:val="00B933EE"/>
    <w:rsid w:val="00B93401"/>
    <w:rsid w:val="00B93466"/>
    <w:rsid w:val="00B9351D"/>
    <w:rsid w:val="00B93525"/>
    <w:rsid w:val="00B93688"/>
    <w:rsid w:val="00B93753"/>
    <w:rsid w:val="00B93999"/>
    <w:rsid w:val="00B93B48"/>
    <w:rsid w:val="00B93CAD"/>
    <w:rsid w:val="00B93DFA"/>
    <w:rsid w:val="00B93ECF"/>
    <w:rsid w:val="00B93F19"/>
    <w:rsid w:val="00B93FF6"/>
    <w:rsid w:val="00B940F0"/>
    <w:rsid w:val="00B940F5"/>
    <w:rsid w:val="00B9421E"/>
    <w:rsid w:val="00B94293"/>
    <w:rsid w:val="00B9441A"/>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33C"/>
    <w:rsid w:val="00BA0442"/>
    <w:rsid w:val="00BA04FF"/>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05"/>
    <w:rsid w:val="00BA4544"/>
    <w:rsid w:val="00BA47E2"/>
    <w:rsid w:val="00BA47F8"/>
    <w:rsid w:val="00BA4880"/>
    <w:rsid w:val="00BA49D7"/>
    <w:rsid w:val="00BA4D66"/>
    <w:rsid w:val="00BA4F75"/>
    <w:rsid w:val="00BA4FC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768"/>
    <w:rsid w:val="00BB1994"/>
    <w:rsid w:val="00BB1AF2"/>
    <w:rsid w:val="00BB1BE5"/>
    <w:rsid w:val="00BB1BE9"/>
    <w:rsid w:val="00BB1CC0"/>
    <w:rsid w:val="00BB1D9D"/>
    <w:rsid w:val="00BB1DDD"/>
    <w:rsid w:val="00BB1F2E"/>
    <w:rsid w:val="00BB2093"/>
    <w:rsid w:val="00BB21DE"/>
    <w:rsid w:val="00BB2219"/>
    <w:rsid w:val="00BB23C1"/>
    <w:rsid w:val="00BB23E0"/>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126"/>
    <w:rsid w:val="00BB641C"/>
    <w:rsid w:val="00BB6513"/>
    <w:rsid w:val="00BB659B"/>
    <w:rsid w:val="00BB65BA"/>
    <w:rsid w:val="00BB66A0"/>
    <w:rsid w:val="00BB68D8"/>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433"/>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6BA"/>
    <w:rsid w:val="00BC3A2F"/>
    <w:rsid w:val="00BC3A39"/>
    <w:rsid w:val="00BC3E47"/>
    <w:rsid w:val="00BC3F3E"/>
    <w:rsid w:val="00BC40AD"/>
    <w:rsid w:val="00BC415D"/>
    <w:rsid w:val="00BC437B"/>
    <w:rsid w:val="00BC458F"/>
    <w:rsid w:val="00BC47BA"/>
    <w:rsid w:val="00BC47C3"/>
    <w:rsid w:val="00BC47E6"/>
    <w:rsid w:val="00BC49E1"/>
    <w:rsid w:val="00BC4CDB"/>
    <w:rsid w:val="00BC4E3C"/>
    <w:rsid w:val="00BC4E97"/>
    <w:rsid w:val="00BC4F7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77"/>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7A"/>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7EF"/>
    <w:rsid w:val="00BE59A2"/>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6F0C"/>
    <w:rsid w:val="00BE71D1"/>
    <w:rsid w:val="00BE753E"/>
    <w:rsid w:val="00BE756A"/>
    <w:rsid w:val="00BE781B"/>
    <w:rsid w:val="00BE7B9E"/>
    <w:rsid w:val="00BE7C51"/>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2D5"/>
    <w:rsid w:val="00BF1408"/>
    <w:rsid w:val="00BF16CC"/>
    <w:rsid w:val="00BF16CF"/>
    <w:rsid w:val="00BF1C95"/>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68"/>
    <w:rsid w:val="00BF2FE3"/>
    <w:rsid w:val="00BF3005"/>
    <w:rsid w:val="00BF30C9"/>
    <w:rsid w:val="00BF314D"/>
    <w:rsid w:val="00BF35A0"/>
    <w:rsid w:val="00BF3946"/>
    <w:rsid w:val="00BF3A17"/>
    <w:rsid w:val="00BF3A9F"/>
    <w:rsid w:val="00BF3B37"/>
    <w:rsid w:val="00BF400D"/>
    <w:rsid w:val="00BF41E1"/>
    <w:rsid w:val="00BF42BD"/>
    <w:rsid w:val="00BF44DE"/>
    <w:rsid w:val="00BF45B5"/>
    <w:rsid w:val="00BF4691"/>
    <w:rsid w:val="00BF47AF"/>
    <w:rsid w:val="00BF49D7"/>
    <w:rsid w:val="00BF4A67"/>
    <w:rsid w:val="00BF4AFB"/>
    <w:rsid w:val="00BF4B99"/>
    <w:rsid w:val="00BF4BDA"/>
    <w:rsid w:val="00BF4D10"/>
    <w:rsid w:val="00BF4E0C"/>
    <w:rsid w:val="00BF4E5E"/>
    <w:rsid w:val="00BF502D"/>
    <w:rsid w:val="00BF50F1"/>
    <w:rsid w:val="00BF5232"/>
    <w:rsid w:val="00BF53A6"/>
    <w:rsid w:val="00BF53B1"/>
    <w:rsid w:val="00BF5712"/>
    <w:rsid w:val="00BF5727"/>
    <w:rsid w:val="00BF5A54"/>
    <w:rsid w:val="00BF5A68"/>
    <w:rsid w:val="00BF5B64"/>
    <w:rsid w:val="00BF5BE1"/>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B8"/>
    <w:rsid w:val="00C017C7"/>
    <w:rsid w:val="00C01807"/>
    <w:rsid w:val="00C01D3D"/>
    <w:rsid w:val="00C01EC8"/>
    <w:rsid w:val="00C02114"/>
    <w:rsid w:val="00C02143"/>
    <w:rsid w:val="00C02174"/>
    <w:rsid w:val="00C022DA"/>
    <w:rsid w:val="00C02315"/>
    <w:rsid w:val="00C023C7"/>
    <w:rsid w:val="00C025F8"/>
    <w:rsid w:val="00C029D5"/>
    <w:rsid w:val="00C02B67"/>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CF9"/>
    <w:rsid w:val="00C04E5D"/>
    <w:rsid w:val="00C04EAE"/>
    <w:rsid w:val="00C04FF8"/>
    <w:rsid w:val="00C053A3"/>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6F83"/>
    <w:rsid w:val="00C0731D"/>
    <w:rsid w:val="00C0743F"/>
    <w:rsid w:val="00C0766E"/>
    <w:rsid w:val="00C07865"/>
    <w:rsid w:val="00C0787F"/>
    <w:rsid w:val="00C079F7"/>
    <w:rsid w:val="00C07A91"/>
    <w:rsid w:val="00C07ADA"/>
    <w:rsid w:val="00C07BAB"/>
    <w:rsid w:val="00C07BDC"/>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AE3"/>
    <w:rsid w:val="00C16B50"/>
    <w:rsid w:val="00C16F82"/>
    <w:rsid w:val="00C1717F"/>
    <w:rsid w:val="00C172C3"/>
    <w:rsid w:val="00C17311"/>
    <w:rsid w:val="00C173BD"/>
    <w:rsid w:val="00C17502"/>
    <w:rsid w:val="00C17596"/>
    <w:rsid w:val="00C177E5"/>
    <w:rsid w:val="00C178AC"/>
    <w:rsid w:val="00C178E6"/>
    <w:rsid w:val="00C1792A"/>
    <w:rsid w:val="00C179B1"/>
    <w:rsid w:val="00C17ADE"/>
    <w:rsid w:val="00C17D7E"/>
    <w:rsid w:val="00C17F26"/>
    <w:rsid w:val="00C17F66"/>
    <w:rsid w:val="00C17FC8"/>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966"/>
    <w:rsid w:val="00C21A31"/>
    <w:rsid w:val="00C21B7F"/>
    <w:rsid w:val="00C21B82"/>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F9"/>
    <w:rsid w:val="00C242BF"/>
    <w:rsid w:val="00C242F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C6D"/>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A2"/>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877"/>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3BE"/>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7BF"/>
    <w:rsid w:val="00C35932"/>
    <w:rsid w:val="00C3595A"/>
    <w:rsid w:val="00C35CD8"/>
    <w:rsid w:val="00C35EC7"/>
    <w:rsid w:val="00C3632A"/>
    <w:rsid w:val="00C363FF"/>
    <w:rsid w:val="00C36422"/>
    <w:rsid w:val="00C366CB"/>
    <w:rsid w:val="00C367A9"/>
    <w:rsid w:val="00C367E8"/>
    <w:rsid w:val="00C3681E"/>
    <w:rsid w:val="00C368ED"/>
    <w:rsid w:val="00C36CA3"/>
    <w:rsid w:val="00C36CF3"/>
    <w:rsid w:val="00C3709F"/>
    <w:rsid w:val="00C3716A"/>
    <w:rsid w:val="00C3725A"/>
    <w:rsid w:val="00C37334"/>
    <w:rsid w:val="00C37600"/>
    <w:rsid w:val="00C377B6"/>
    <w:rsid w:val="00C377F4"/>
    <w:rsid w:val="00C378F0"/>
    <w:rsid w:val="00C37920"/>
    <w:rsid w:val="00C37997"/>
    <w:rsid w:val="00C37A70"/>
    <w:rsid w:val="00C37E25"/>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3A0A"/>
    <w:rsid w:val="00C43B50"/>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8A1"/>
    <w:rsid w:val="00C46BA0"/>
    <w:rsid w:val="00C46DCC"/>
    <w:rsid w:val="00C46E14"/>
    <w:rsid w:val="00C46E45"/>
    <w:rsid w:val="00C47048"/>
    <w:rsid w:val="00C470FA"/>
    <w:rsid w:val="00C4712F"/>
    <w:rsid w:val="00C47167"/>
    <w:rsid w:val="00C471D8"/>
    <w:rsid w:val="00C473CE"/>
    <w:rsid w:val="00C47647"/>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A19"/>
    <w:rsid w:val="00C53EDE"/>
    <w:rsid w:val="00C53EF4"/>
    <w:rsid w:val="00C53FD6"/>
    <w:rsid w:val="00C54062"/>
    <w:rsid w:val="00C54158"/>
    <w:rsid w:val="00C54187"/>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A4D"/>
    <w:rsid w:val="00C60C66"/>
    <w:rsid w:val="00C60DC5"/>
    <w:rsid w:val="00C60E20"/>
    <w:rsid w:val="00C60E85"/>
    <w:rsid w:val="00C61071"/>
    <w:rsid w:val="00C61128"/>
    <w:rsid w:val="00C612B3"/>
    <w:rsid w:val="00C61546"/>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9A0"/>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19"/>
    <w:rsid w:val="00C67837"/>
    <w:rsid w:val="00C67893"/>
    <w:rsid w:val="00C678CB"/>
    <w:rsid w:val="00C679BA"/>
    <w:rsid w:val="00C67A2E"/>
    <w:rsid w:val="00C67AC7"/>
    <w:rsid w:val="00C67D4F"/>
    <w:rsid w:val="00C67EFD"/>
    <w:rsid w:val="00C70292"/>
    <w:rsid w:val="00C702CB"/>
    <w:rsid w:val="00C703B9"/>
    <w:rsid w:val="00C70412"/>
    <w:rsid w:val="00C7048E"/>
    <w:rsid w:val="00C7079F"/>
    <w:rsid w:val="00C70858"/>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DC6"/>
    <w:rsid w:val="00C73F08"/>
    <w:rsid w:val="00C73F1D"/>
    <w:rsid w:val="00C74112"/>
    <w:rsid w:val="00C74208"/>
    <w:rsid w:val="00C742E4"/>
    <w:rsid w:val="00C74559"/>
    <w:rsid w:val="00C7463E"/>
    <w:rsid w:val="00C746D4"/>
    <w:rsid w:val="00C7479A"/>
    <w:rsid w:val="00C74995"/>
    <w:rsid w:val="00C749FA"/>
    <w:rsid w:val="00C74AD3"/>
    <w:rsid w:val="00C74BB4"/>
    <w:rsid w:val="00C750BE"/>
    <w:rsid w:val="00C750FB"/>
    <w:rsid w:val="00C7517C"/>
    <w:rsid w:val="00C75255"/>
    <w:rsid w:val="00C75386"/>
    <w:rsid w:val="00C753DC"/>
    <w:rsid w:val="00C75487"/>
    <w:rsid w:val="00C755B7"/>
    <w:rsid w:val="00C755FE"/>
    <w:rsid w:val="00C75637"/>
    <w:rsid w:val="00C75861"/>
    <w:rsid w:val="00C759BE"/>
    <w:rsid w:val="00C75A33"/>
    <w:rsid w:val="00C75A92"/>
    <w:rsid w:val="00C75B21"/>
    <w:rsid w:val="00C75CA8"/>
    <w:rsid w:val="00C75D3D"/>
    <w:rsid w:val="00C75E93"/>
    <w:rsid w:val="00C75F11"/>
    <w:rsid w:val="00C75FC0"/>
    <w:rsid w:val="00C76317"/>
    <w:rsid w:val="00C76568"/>
    <w:rsid w:val="00C765A8"/>
    <w:rsid w:val="00C7677F"/>
    <w:rsid w:val="00C76BA2"/>
    <w:rsid w:val="00C76F5F"/>
    <w:rsid w:val="00C772F0"/>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5AB"/>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5F19"/>
    <w:rsid w:val="00C8603A"/>
    <w:rsid w:val="00C862C9"/>
    <w:rsid w:val="00C867DD"/>
    <w:rsid w:val="00C8685B"/>
    <w:rsid w:val="00C86869"/>
    <w:rsid w:val="00C8687D"/>
    <w:rsid w:val="00C86893"/>
    <w:rsid w:val="00C869E3"/>
    <w:rsid w:val="00C86BA3"/>
    <w:rsid w:val="00C86D8A"/>
    <w:rsid w:val="00C86DD2"/>
    <w:rsid w:val="00C86E96"/>
    <w:rsid w:val="00C86F68"/>
    <w:rsid w:val="00C87072"/>
    <w:rsid w:val="00C87402"/>
    <w:rsid w:val="00C8752B"/>
    <w:rsid w:val="00C87558"/>
    <w:rsid w:val="00C87742"/>
    <w:rsid w:val="00C877B9"/>
    <w:rsid w:val="00C8782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B63"/>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3"/>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1ED"/>
    <w:rsid w:val="00CA2256"/>
    <w:rsid w:val="00CA23F0"/>
    <w:rsid w:val="00CA2689"/>
    <w:rsid w:val="00CA27D6"/>
    <w:rsid w:val="00CA2893"/>
    <w:rsid w:val="00CA2A4F"/>
    <w:rsid w:val="00CA2BBB"/>
    <w:rsid w:val="00CA2E02"/>
    <w:rsid w:val="00CA2F3F"/>
    <w:rsid w:val="00CA30B2"/>
    <w:rsid w:val="00CA33C7"/>
    <w:rsid w:val="00CA34E3"/>
    <w:rsid w:val="00CA3721"/>
    <w:rsid w:val="00CA372C"/>
    <w:rsid w:val="00CA3947"/>
    <w:rsid w:val="00CA3B55"/>
    <w:rsid w:val="00CA3F38"/>
    <w:rsid w:val="00CA43C5"/>
    <w:rsid w:val="00CA43CA"/>
    <w:rsid w:val="00CA43E0"/>
    <w:rsid w:val="00CA4491"/>
    <w:rsid w:val="00CA480E"/>
    <w:rsid w:val="00CA4883"/>
    <w:rsid w:val="00CA48E6"/>
    <w:rsid w:val="00CA4910"/>
    <w:rsid w:val="00CA4967"/>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3A8"/>
    <w:rsid w:val="00CA651C"/>
    <w:rsid w:val="00CA699A"/>
    <w:rsid w:val="00CA6B07"/>
    <w:rsid w:val="00CA6CF5"/>
    <w:rsid w:val="00CA6EE2"/>
    <w:rsid w:val="00CA6F94"/>
    <w:rsid w:val="00CA712F"/>
    <w:rsid w:val="00CA7286"/>
    <w:rsid w:val="00CA73EE"/>
    <w:rsid w:val="00CA752A"/>
    <w:rsid w:val="00CA75E1"/>
    <w:rsid w:val="00CA76E1"/>
    <w:rsid w:val="00CA77BF"/>
    <w:rsid w:val="00CA7841"/>
    <w:rsid w:val="00CA7856"/>
    <w:rsid w:val="00CA798D"/>
    <w:rsid w:val="00CA79A5"/>
    <w:rsid w:val="00CA7A5F"/>
    <w:rsid w:val="00CB0067"/>
    <w:rsid w:val="00CB0189"/>
    <w:rsid w:val="00CB0207"/>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3CB"/>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034"/>
    <w:rsid w:val="00CB61D9"/>
    <w:rsid w:val="00CB63E9"/>
    <w:rsid w:val="00CB6598"/>
    <w:rsid w:val="00CB678D"/>
    <w:rsid w:val="00CB6B81"/>
    <w:rsid w:val="00CB6C33"/>
    <w:rsid w:val="00CB6C4C"/>
    <w:rsid w:val="00CB6CF8"/>
    <w:rsid w:val="00CB6DFE"/>
    <w:rsid w:val="00CB6ECD"/>
    <w:rsid w:val="00CB6F54"/>
    <w:rsid w:val="00CB709A"/>
    <w:rsid w:val="00CB7108"/>
    <w:rsid w:val="00CB711A"/>
    <w:rsid w:val="00CB7190"/>
    <w:rsid w:val="00CB72E0"/>
    <w:rsid w:val="00CB7312"/>
    <w:rsid w:val="00CB7488"/>
    <w:rsid w:val="00CB76A8"/>
    <w:rsid w:val="00CB79CC"/>
    <w:rsid w:val="00CB7CA1"/>
    <w:rsid w:val="00CB7D61"/>
    <w:rsid w:val="00CB7F6A"/>
    <w:rsid w:val="00CB7F96"/>
    <w:rsid w:val="00CC0048"/>
    <w:rsid w:val="00CC0125"/>
    <w:rsid w:val="00CC01B6"/>
    <w:rsid w:val="00CC0439"/>
    <w:rsid w:val="00CC0537"/>
    <w:rsid w:val="00CC07D6"/>
    <w:rsid w:val="00CC0899"/>
    <w:rsid w:val="00CC08AD"/>
    <w:rsid w:val="00CC08C7"/>
    <w:rsid w:val="00CC0A11"/>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2C"/>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C80"/>
    <w:rsid w:val="00CC4D6F"/>
    <w:rsid w:val="00CC4DAA"/>
    <w:rsid w:val="00CC5011"/>
    <w:rsid w:val="00CC514A"/>
    <w:rsid w:val="00CC55A5"/>
    <w:rsid w:val="00CC5859"/>
    <w:rsid w:val="00CC5E47"/>
    <w:rsid w:val="00CC5F0F"/>
    <w:rsid w:val="00CC5F1B"/>
    <w:rsid w:val="00CC601C"/>
    <w:rsid w:val="00CC60D2"/>
    <w:rsid w:val="00CC616A"/>
    <w:rsid w:val="00CC61E2"/>
    <w:rsid w:val="00CC6310"/>
    <w:rsid w:val="00CC632B"/>
    <w:rsid w:val="00CC6633"/>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560"/>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C6C"/>
    <w:rsid w:val="00CD3D05"/>
    <w:rsid w:val="00CD3D4C"/>
    <w:rsid w:val="00CD3DD6"/>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4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7D"/>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55"/>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1D"/>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98C"/>
    <w:rsid w:val="00CF7A50"/>
    <w:rsid w:val="00CF7BC2"/>
    <w:rsid w:val="00CF7CAA"/>
    <w:rsid w:val="00CF7F4A"/>
    <w:rsid w:val="00D00482"/>
    <w:rsid w:val="00D007FC"/>
    <w:rsid w:val="00D008D7"/>
    <w:rsid w:val="00D0090A"/>
    <w:rsid w:val="00D00CBE"/>
    <w:rsid w:val="00D00DBB"/>
    <w:rsid w:val="00D012A5"/>
    <w:rsid w:val="00D01378"/>
    <w:rsid w:val="00D0138A"/>
    <w:rsid w:val="00D014C5"/>
    <w:rsid w:val="00D01515"/>
    <w:rsid w:val="00D015E6"/>
    <w:rsid w:val="00D016E8"/>
    <w:rsid w:val="00D016F4"/>
    <w:rsid w:val="00D01B83"/>
    <w:rsid w:val="00D01F04"/>
    <w:rsid w:val="00D01F76"/>
    <w:rsid w:val="00D02047"/>
    <w:rsid w:val="00D021ED"/>
    <w:rsid w:val="00D02230"/>
    <w:rsid w:val="00D022D4"/>
    <w:rsid w:val="00D02672"/>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A8A"/>
    <w:rsid w:val="00D04CA6"/>
    <w:rsid w:val="00D04F99"/>
    <w:rsid w:val="00D0545F"/>
    <w:rsid w:val="00D0548B"/>
    <w:rsid w:val="00D05548"/>
    <w:rsid w:val="00D0560A"/>
    <w:rsid w:val="00D05672"/>
    <w:rsid w:val="00D058DE"/>
    <w:rsid w:val="00D05B66"/>
    <w:rsid w:val="00D05B67"/>
    <w:rsid w:val="00D05BC3"/>
    <w:rsid w:val="00D05CFA"/>
    <w:rsid w:val="00D05CFE"/>
    <w:rsid w:val="00D05DFF"/>
    <w:rsid w:val="00D05E82"/>
    <w:rsid w:val="00D06008"/>
    <w:rsid w:val="00D065B4"/>
    <w:rsid w:val="00D06770"/>
    <w:rsid w:val="00D06B21"/>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1C67"/>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37C"/>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CD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2C"/>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4F0"/>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3CA8"/>
    <w:rsid w:val="00D340B4"/>
    <w:rsid w:val="00D341CC"/>
    <w:rsid w:val="00D342EB"/>
    <w:rsid w:val="00D3459A"/>
    <w:rsid w:val="00D34830"/>
    <w:rsid w:val="00D349AB"/>
    <w:rsid w:val="00D34ABB"/>
    <w:rsid w:val="00D34D79"/>
    <w:rsid w:val="00D34E11"/>
    <w:rsid w:val="00D34FD4"/>
    <w:rsid w:val="00D35075"/>
    <w:rsid w:val="00D351AE"/>
    <w:rsid w:val="00D35201"/>
    <w:rsid w:val="00D3522F"/>
    <w:rsid w:val="00D3527E"/>
    <w:rsid w:val="00D353B5"/>
    <w:rsid w:val="00D354FC"/>
    <w:rsid w:val="00D357ED"/>
    <w:rsid w:val="00D357F1"/>
    <w:rsid w:val="00D35845"/>
    <w:rsid w:val="00D35847"/>
    <w:rsid w:val="00D358FC"/>
    <w:rsid w:val="00D35CCF"/>
    <w:rsid w:val="00D360B5"/>
    <w:rsid w:val="00D362E3"/>
    <w:rsid w:val="00D36478"/>
    <w:rsid w:val="00D365DB"/>
    <w:rsid w:val="00D36625"/>
    <w:rsid w:val="00D36E7D"/>
    <w:rsid w:val="00D372D3"/>
    <w:rsid w:val="00D37407"/>
    <w:rsid w:val="00D375F8"/>
    <w:rsid w:val="00D37602"/>
    <w:rsid w:val="00D3762C"/>
    <w:rsid w:val="00D37A38"/>
    <w:rsid w:val="00D37E4A"/>
    <w:rsid w:val="00D37E73"/>
    <w:rsid w:val="00D37F6C"/>
    <w:rsid w:val="00D40065"/>
    <w:rsid w:val="00D400E6"/>
    <w:rsid w:val="00D40216"/>
    <w:rsid w:val="00D406BF"/>
    <w:rsid w:val="00D406CD"/>
    <w:rsid w:val="00D40731"/>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53"/>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4F7C"/>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D5"/>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8DE"/>
    <w:rsid w:val="00D47B05"/>
    <w:rsid w:val="00D47D37"/>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19E"/>
    <w:rsid w:val="00D5322D"/>
    <w:rsid w:val="00D53348"/>
    <w:rsid w:val="00D5344C"/>
    <w:rsid w:val="00D535D1"/>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4F9F"/>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0E24"/>
    <w:rsid w:val="00D61007"/>
    <w:rsid w:val="00D611A3"/>
    <w:rsid w:val="00D61420"/>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A5F"/>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A98"/>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200"/>
    <w:rsid w:val="00D703BE"/>
    <w:rsid w:val="00D70464"/>
    <w:rsid w:val="00D705A1"/>
    <w:rsid w:val="00D705BD"/>
    <w:rsid w:val="00D707DD"/>
    <w:rsid w:val="00D7080B"/>
    <w:rsid w:val="00D709B9"/>
    <w:rsid w:val="00D70AAB"/>
    <w:rsid w:val="00D70AC9"/>
    <w:rsid w:val="00D70AFC"/>
    <w:rsid w:val="00D70B5F"/>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294"/>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394"/>
    <w:rsid w:val="00D774F1"/>
    <w:rsid w:val="00D7756F"/>
    <w:rsid w:val="00D775AB"/>
    <w:rsid w:val="00D77906"/>
    <w:rsid w:val="00D77987"/>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EB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C0"/>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57"/>
    <w:rsid w:val="00D95D7E"/>
    <w:rsid w:val="00D95E57"/>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C5E"/>
    <w:rsid w:val="00DA1E5C"/>
    <w:rsid w:val="00DA1E6F"/>
    <w:rsid w:val="00DA1FF8"/>
    <w:rsid w:val="00DA20D4"/>
    <w:rsid w:val="00DA2299"/>
    <w:rsid w:val="00DA23EB"/>
    <w:rsid w:val="00DA24C2"/>
    <w:rsid w:val="00DA25C8"/>
    <w:rsid w:val="00DA28A2"/>
    <w:rsid w:val="00DA294D"/>
    <w:rsid w:val="00DA29E4"/>
    <w:rsid w:val="00DA300F"/>
    <w:rsid w:val="00DA3283"/>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8B8"/>
    <w:rsid w:val="00DA6940"/>
    <w:rsid w:val="00DA6CA0"/>
    <w:rsid w:val="00DA6E7D"/>
    <w:rsid w:val="00DA70D0"/>
    <w:rsid w:val="00DA722E"/>
    <w:rsid w:val="00DA73C4"/>
    <w:rsid w:val="00DA7630"/>
    <w:rsid w:val="00DA7669"/>
    <w:rsid w:val="00DA766A"/>
    <w:rsid w:val="00DA76D9"/>
    <w:rsid w:val="00DA7733"/>
    <w:rsid w:val="00DA77D7"/>
    <w:rsid w:val="00DA78AD"/>
    <w:rsid w:val="00DA795A"/>
    <w:rsid w:val="00DA7B5B"/>
    <w:rsid w:val="00DA7BCA"/>
    <w:rsid w:val="00DA7C22"/>
    <w:rsid w:val="00DA7DAA"/>
    <w:rsid w:val="00DA7DD9"/>
    <w:rsid w:val="00DB0003"/>
    <w:rsid w:val="00DB0276"/>
    <w:rsid w:val="00DB0389"/>
    <w:rsid w:val="00DB04E1"/>
    <w:rsid w:val="00DB069F"/>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553"/>
    <w:rsid w:val="00DB2C4D"/>
    <w:rsid w:val="00DB2F31"/>
    <w:rsid w:val="00DB3200"/>
    <w:rsid w:val="00DB32FE"/>
    <w:rsid w:val="00DB33A5"/>
    <w:rsid w:val="00DB398E"/>
    <w:rsid w:val="00DB39B4"/>
    <w:rsid w:val="00DB3A54"/>
    <w:rsid w:val="00DB3B36"/>
    <w:rsid w:val="00DB3B5F"/>
    <w:rsid w:val="00DB3D65"/>
    <w:rsid w:val="00DB3DAE"/>
    <w:rsid w:val="00DB3E48"/>
    <w:rsid w:val="00DB400C"/>
    <w:rsid w:val="00DB4054"/>
    <w:rsid w:val="00DB4127"/>
    <w:rsid w:val="00DB4182"/>
    <w:rsid w:val="00DB418F"/>
    <w:rsid w:val="00DB42A1"/>
    <w:rsid w:val="00DB4451"/>
    <w:rsid w:val="00DB44A8"/>
    <w:rsid w:val="00DB450E"/>
    <w:rsid w:val="00DB45F9"/>
    <w:rsid w:val="00DB487E"/>
    <w:rsid w:val="00DB4B45"/>
    <w:rsid w:val="00DB4C3E"/>
    <w:rsid w:val="00DB4DF5"/>
    <w:rsid w:val="00DB4DF7"/>
    <w:rsid w:val="00DB4E72"/>
    <w:rsid w:val="00DB4F59"/>
    <w:rsid w:val="00DB51E9"/>
    <w:rsid w:val="00DB520C"/>
    <w:rsid w:val="00DB5314"/>
    <w:rsid w:val="00DB534D"/>
    <w:rsid w:val="00DB53CE"/>
    <w:rsid w:val="00DB57D3"/>
    <w:rsid w:val="00DB583C"/>
    <w:rsid w:val="00DB5D41"/>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2FA0"/>
    <w:rsid w:val="00DC3088"/>
    <w:rsid w:val="00DC30E5"/>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47E"/>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221"/>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91B"/>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E3"/>
    <w:rsid w:val="00DF1394"/>
    <w:rsid w:val="00DF13D6"/>
    <w:rsid w:val="00DF1484"/>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CB2"/>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2CC"/>
    <w:rsid w:val="00E02410"/>
    <w:rsid w:val="00E02552"/>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31"/>
    <w:rsid w:val="00E107EC"/>
    <w:rsid w:val="00E10832"/>
    <w:rsid w:val="00E109BE"/>
    <w:rsid w:val="00E109FF"/>
    <w:rsid w:val="00E10C85"/>
    <w:rsid w:val="00E10E93"/>
    <w:rsid w:val="00E10FFB"/>
    <w:rsid w:val="00E11094"/>
    <w:rsid w:val="00E111A1"/>
    <w:rsid w:val="00E111D8"/>
    <w:rsid w:val="00E113A1"/>
    <w:rsid w:val="00E11483"/>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D8D"/>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806"/>
    <w:rsid w:val="00E21902"/>
    <w:rsid w:val="00E21AA9"/>
    <w:rsid w:val="00E21D04"/>
    <w:rsid w:val="00E21D4E"/>
    <w:rsid w:val="00E21DBF"/>
    <w:rsid w:val="00E21EAF"/>
    <w:rsid w:val="00E21ECD"/>
    <w:rsid w:val="00E21ED7"/>
    <w:rsid w:val="00E21FC9"/>
    <w:rsid w:val="00E222F1"/>
    <w:rsid w:val="00E223B8"/>
    <w:rsid w:val="00E224C0"/>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4FC"/>
    <w:rsid w:val="00E24700"/>
    <w:rsid w:val="00E24990"/>
    <w:rsid w:val="00E24D2A"/>
    <w:rsid w:val="00E24F0C"/>
    <w:rsid w:val="00E25124"/>
    <w:rsid w:val="00E25170"/>
    <w:rsid w:val="00E25270"/>
    <w:rsid w:val="00E253D9"/>
    <w:rsid w:val="00E2543E"/>
    <w:rsid w:val="00E2558A"/>
    <w:rsid w:val="00E25695"/>
    <w:rsid w:val="00E25700"/>
    <w:rsid w:val="00E2583E"/>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CD9"/>
    <w:rsid w:val="00E27DB5"/>
    <w:rsid w:val="00E30127"/>
    <w:rsid w:val="00E301F8"/>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CD0"/>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0E"/>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85"/>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C12"/>
    <w:rsid w:val="00E46D90"/>
    <w:rsid w:val="00E46ED3"/>
    <w:rsid w:val="00E475CE"/>
    <w:rsid w:val="00E47750"/>
    <w:rsid w:val="00E4779A"/>
    <w:rsid w:val="00E477EB"/>
    <w:rsid w:val="00E47870"/>
    <w:rsid w:val="00E47966"/>
    <w:rsid w:val="00E479D4"/>
    <w:rsid w:val="00E47AEC"/>
    <w:rsid w:val="00E47B1A"/>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636"/>
    <w:rsid w:val="00E51915"/>
    <w:rsid w:val="00E51A07"/>
    <w:rsid w:val="00E51A52"/>
    <w:rsid w:val="00E51A66"/>
    <w:rsid w:val="00E51A9A"/>
    <w:rsid w:val="00E51F8B"/>
    <w:rsid w:val="00E5210C"/>
    <w:rsid w:val="00E522F0"/>
    <w:rsid w:val="00E523F1"/>
    <w:rsid w:val="00E523F2"/>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8B"/>
    <w:rsid w:val="00E550CC"/>
    <w:rsid w:val="00E550F9"/>
    <w:rsid w:val="00E55388"/>
    <w:rsid w:val="00E55887"/>
    <w:rsid w:val="00E55A7A"/>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33B"/>
    <w:rsid w:val="00E61407"/>
    <w:rsid w:val="00E6148D"/>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122"/>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6EC"/>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DEF"/>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3A"/>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35B"/>
    <w:rsid w:val="00E87402"/>
    <w:rsid w:val="00E87A4D"/>
    <w:rsid w:val="00E87B67"/>
    <w:rsid w:val="00E87D16"/>
    <w:rsid w:val="00E87F29"/>
    <w:rsid w:val="00E90049"/>
    <w:rsid w:val="00E90050"/>
    <w:rsid w:val="00E901E4"/>
    <w:rsid w:val="00E90433"/>
    <w:rsid w:val="00E904BF"/>
    <w:rsid w:val="00E904E2"/>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15"/>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30"/>
    <w:rsid w:val="00EA21C9"/>
    <w:rsid w:val="00EA21DD"/>
    <w:rsid w:val="00EA23F4"/>
    <w:rsid w:val="00EA2705"/>
    <w:rsid w:val="00EA2A7B"/>
    <w:rsid w:val="00EA2B0A"/>
    <w:rsid w:val="00EA2B79"/>
    <w:rsid w:val="00EA2B7A"/>
    <w:rsid w:val="00EA2B7D"/>
    <w:rsid w:val="00EA2B99"/>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0B"/>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6FC"/>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3C2"/>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3DE"/>
    <w:rsid w:val="00EB4417"/>
    <w:rsid w:val="00EB442A"/>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0BE"/>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28E"/>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3D"/>
    <w:rsid w:val="00EC6CCD"/>
    <w:rsid w:val="00EC6F72"/>
    <w:rsid w:val="00EC6FA0"/>
    <w:rsid w:val="00EC6FE2"/>
    <w:rsid w:val="00EC705A"/>
    <w:rsid w:val="00EC7113"/>
    <w:rsid w:val="00EC71B1"/>
    <w:rsid w:val="00EC73C6"/>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26"/>
    <w:rsid w:val="00ED108B"/>
    <w:rsid w:val="00ED1412"/>
    <w:rsid w:val="00ED19A9"/>
    <w:rsid w:val="00ED1A71"/>
    <w:rsid w:val="00ED1B41"/>
    <w:rsid w:val="00ED1D89"/>
    <w:rsid w:val="00ED2215"/>
    <w:rsid w:val="00ED2490"/>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690"/>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7DE"/>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2FEB"/>
    <w:rsid w:val="00EE309B"/>
    <w:rsid w:val="00EE3219"/>
    <w:rsid w:val="00EE323B"/>
    <w:rsid w:val="00EE331F"/>
    <w:rsid w:val="00EE33DA"/>
    <w:rsid w:val="00EE33E7"/>
    <w:rsid w:val="00EE346D"/>
    <w:rsid w:val="00EE3494"/>
    <w:rsid w:val="00EE3566"/>
    <w:rsid w:val="00EE3B8A"/>
    <w:rsid w:val="00EE3BC1"/>
    <w:rsid w:val="00EE3D59"/>
    <w:rsid w:val="00EE3F08"/>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6F"/>
    <w:rsid w:val="00EE7994"/>
    <w:rsid w:val="00EE7A0F"/>
    <w:rsid w:val="00EE7A1F"/>
    <w:rsid w:val="00EE7AD4"/>
    <w:rsid w:val="00EE7D17"/>
    <w:rsid w:val="00EE7E12"/>
    <w:rsid w:val="00EF003A"/>
    <w:rsid w:val="00EF0124"/>
    <w:rsid w:val="00EF0618"/>
    <w:rsid w:val="00EF07CE"/>
    <w:rsid w:val="00EF0A2A"/>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43"/>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0F4"/>
    <w:rsid w:val="00F026C0"/>
    <w:rsid w:val="00F026E3"/>
    <w:rsid w:val="00F028BC"/>
    <w:rsid w:val="00F02C54"/>
    <w:rsid w:val="00F02C79"/>
    <w:rsid w:val="00F02DF3"/>
    <w:rsid w:val="00F03061"/>
    <w:rsid w:val="00F03085"/>
    <w:rsid w:val="00F032B7"/>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19B"/>
    <w:rsid w:val="00F064F9"/>
    <w:rsid w:val="00F065B1"/>
    <w:rsid w:val="00F0691C"/>
    <w:rsid w:val="00F06B5D"/>
    <w:rsid w:val="00F06B72"/>
    <w:rsid w:val="00F06D18"/>
    <w:rsid w:val="00F06D25"/>
    <w:rsid w:val="00F07167"/>
    <w:rsid w:val="00F07258"/>
    <w:rsid w:val="00F07272"/>
    <w:rsid w:val="00F0727E"/>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939"/>
    <w:rsid w:val="00F11A8E"/>
    <w:rsid w:val="00F11D29"/>
    <w:rsid w:val="00F11F41"/>
    <w:rsid w:val="00F11F78"/>
    <w:rsid w:val="00F12000"/>
    <w:rsid w:val="00F12293"/>
    <w:rsid w:val="00F123DA"/>
    <w:rsid w:val="00F1248B"/>
    <w:rsid w:val="00F1252A"/>
    <w:rsid w:val="00F12554"/>
    <w:rsid w:val="00F12562"/>
    <w:rsid w:val="00F126DF"/>
    <w:rsid w:val="00F12896"/>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41C"/>
    <w:rsid w:val="00F176B7"/>
    <w:rsid w:val="00F179B3"/>
    <w:rsid w:val="00F17A68"/>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4BB"/>
    <w:rsid w:val="00F21828"/>
    <w:rsid w:val="00F21940"/>
    <w:rsid w:val="00F2197E"/>
    <w:rsid w:val="00F21D94"/>
    <w:rsid w:val="00F21F0D"/>
    <w:rsid w:val="00F22002"/>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893"/>
    <w:rsid w:val="00F30A31"/>
    <w:rsid w:val="00F30BF5"/>
    <w:rsid w:val="00F30C23"/>
    <w:rsid w:val="00F30DC9"/>
    <w:rsid w:val="00F30E1F"/>
    <w:rsid w:val="00F314EC"/>
    <w:rsid w:val="00F31545"/>
    <w:rsid w:val="00F31584"/>
    <w:rsid w:val="00F3159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A56"/>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05"/>
    <w:rsid w:val="00F42B69"/>
    <w:rsid w:val="00F42C26"/>
    <w:rsid w:val="00F42C97"/>
    <w:rsid w:val="00F42D4F"/>
    <w:rsid w:val="00F42E38"/>
    <w:rsid w:val="00F42E67"/>
    <w:rsid w:val="00F42E91"/>
    <w:rsid w:val="00F42EC3"/>
    <w:rsid w:val="00F42F40"/>
    <w:rsid w:val="00F42FB5"/>
    <w:rsid w:val="00F42FCD"/>
    <w:rsid w:val="00F43067"/>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5D4"/>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76"/>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C12"/>
    <w:rsid w:val="00F54C69"/>
    <w:rsid w:val="00F54F5C"/>
    <w:rsid w:val="00F55282"/>
    <w:rsid w:val="00F55323"/>
    <w:rsid w:val="00F55349"/>
    <w:rsid w:val="00F5542B"/>
    <w:rsid w:val="00F5549E"/>
    <w:rsid w:val="00F55954"/>
    <w:rsid w:val="00F55A8D"/>
    <w:rsid w:val="00F55CB3"/>
    <w:rsid w:val="00F55D43"/>
    <w:rsid w:val="00F56022"/>
    <w:rsid w:val="00F5611E"/>
    <w:rsid w:val="00F56936"/>
    <w:rsid w:val="00F56A2E"/>
    <w:rsid w:val="00F56B44"/>
    <w:rsid w:val="00F56B8A"/>
    <w:rsid w:val="00F56C09"/>
    <w:rsid w:val="00F56D3E"/>
    <w:rsid w:val="00F56DA3"/>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A9C"/>
    <w:rsid w:val="00F60B4E"/>
    <w:rsid w:val="00F60D52"/>
    <w:rsid w:val="00F60DF1"/>
    <w:rsid w:val="00F60E7C"/>
    <w:rsid w:val="00F60EE3"/>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25B"/>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7075"/>
    <w:rsid w:val="00F67125"/>
    <w:rsid w:val="00F6737E"/>
    <w:rsid w:val="00F673B9"/>
    <w:rsid w:val="00F6747A"/>
    <w:rsid w:val="00F674FF"/>
    <w:rsid w:val="00F679E0"/>
    <w:rsid w:val="00F67B5B"/>
    <w:rsid w:val="00F67BD8"/>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1FEF"/>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0B6"/>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6BC"/>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526"/>
    <w:rsid w:val="00F8463D"/>
    <w:rsid w:val="00F848A3"/>
    <w:rsid w:val="00F84B72"/>
    <w:rsid w:val="00F84F42"/>
    <w:rsid w:val="00F85233"/>
    <w:rsid w:val="00F852E6"/>
    <w:rsid w:val="00F85525"/>
    <w:rsid w:val="00F8581B"/>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903"/>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3D1"/>
    <w:rsid w:val="00F90594"/>
    <w:rsid w:val="00F906A8"/>
    <w:rsid w:val="00F90A9F"/>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94B"/>
    <w:rsid w:val="00F93ACE"/>
    <w:rsid w:val="00F93C6F"/>
    <w:rsid w:val="00F93CF8"/>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6EEA"/>
    <w:rsid w:val="00F972F2"/>
    <w:rsid w:val="00F97454"/>
    <w:rsid w:val="00F9757F"/>
    <w:rsid w:val="00F976CC"/>
    <w:rsid w:val="00F97731"/>
    <w:rsid w:val="00F9774E"/>
    <w:rsid w:val="00F97856"/>
    <w:rsid w:val="00F97944"/>
    <w:rsid w:val="00F97AA6"/>
    <w:rsid w:val="00F97AE6"/>
    <w:rsid w:val="00F97C62"/>
    <w:rsid w:val="00F97CB2"/>
    <w:rsid w:val="00F97D1B"/>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1EE9"/>
    <w:rsid w:val="00FA2011"/>
    <w:rsid w:val="00FA2072"/>
    <w:rsid w:val="00FA2259"/>
    <w:rsid w:val="00FA22AE"/>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54B"/>
    <w:rsid w:val="00FA564E"/>
    <w:rsid w:val="00FA56D6"/>
    <w:rsid w:val="00FA5AB4"/>
    <w:rsid w:val="00FA5BCB"/>
    <w:rsid w:val="00FA5BCC"/>
    <w:rsid w:val="00FA5D00"/>
    <w:rsid w:val="00FA5D37"/>
    <w:rsid w:val="00FA5E91"/>
    <w:rsid w:val="00FA6229"/>
    <w:rsid w:val="00FA62D7"/>
    <w:rsid w:val="00FA6359"/>
    <w:rsid w:val="00FA637E"/>
    <w:rsid w:val="00FA651F"/>
    <w:rsid w:val="00FA681C"/>
    <w:rsid w:val="00FA6894"/>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5FFA"/>
    <w:rsid w:val="00FB6035"/>
    <w:rsid w:val="00FB60A1"/>
    <w:rsid w:val="00FB6646"/>
    <w:rsid w:val="00FB6866"/>
    <w:rsid w:val="00FB6918"/>
    <w:rsid w:val="00FB6994"/>
    <w:rsid w:val="00FB6ABA"/>
    <w:rsid w:val="00FB6AF0"/>
    <w:rsid w:val="00FB6B30"/>
    <w:rsid w:val="00FB6B37"/>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843"/>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E11"/>
    <w:rsid w:val="00FC1F02"/>
    <w:rsid w:val="00FC1F0F"/>
    <w:rsid w:val="00FC1F3A"/>
    <w:rsid w:val="00FC2112"/>
    <w:rsid w:val="00FC238B"/>
    <w:rsid w:val="00FC24D4"/>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3F9B"/>
    <w:rsid w:val="00FC42BC"/>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A65"/>
    <w:rsid w:val="00FC6C14"/>
    <w:rsid w:val="00FC6C36"/>
    <w:rsid w:val="00FC6E31"/>
    <w:rsid w:val="00FC6F6A"/>
    <w:rsid w:val="00FC703D"/>
    <w:rsid w:val="00FC7245"/>
    <w:rsid w:val="00FC726A"/>
    <w:rsid w:val="00FC7426"/>
    <w:rsid w:val="00FC755E"/>
    <w:rsid w:val="00FC756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22"/>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970"/>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5B1"/>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5F"/>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6F72"/>
    <w:rsid w:val="00FE73ED"/>
    <w:rsid w:val="00FE757D"/>
    <w:rsid w:val="00FE75BC"/>
    <w:rsid w:val="00FE7689"/>
    <w:rsid w:val="00FE78E9"/>
    <w:rsid w:val="00FE7A57"/>
    <w:rsid w:val="00FE7AB5"/>
    <w:rsid w:val="00FE7B3E"/>
    <w:rsid w:val="00FE7D07"/>
    <w:rsid w:val="00FE7DA6"/>
    <w:rsid w:val="00FF00B9"/>
    <w:rsid w:val="00FF01CF"/>
    <w:rsid w:val="00FF0240"/>
    <w:rsid w:val="00FF0427"/>
    <w:rsid w:val="00FF0439"/>
    <w:rsid w:val="00FF0656"/>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6D3"/>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D79"/>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86903"/>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4"/>
      </w:numPr>
      <w:spacing w:before="360" w:after="120"/>
      <w:outlineLvl w:val="0"/>
    </w:pPr>
    <w:rPr>
      <w:rFonts w:ascii="Arial" w:eastAsia="宋体" w:hAnsi="Arial" w:cs="Arial"/>
      <w:b/>
      <w:bCs/>
      <w:kern w:val="32"/>
      <w:sz w:val="28"/>
      <w:szCs w:val="32"/>
      <w:lang w:eastAsia="zh-CN"/>
    </w:rPr>
  </w:style>
  <w:style w:type="paragraph" w:styleId="2">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4"/>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4"/>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4"/>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 字符,numbere 字符,列表段 字符,Task Bo 字符,リスト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0">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qFormat/>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3"/>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列,—,numbere,列表段,Task Bo,リスト"/>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6"/>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7"/>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0"/>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1"/>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8"/>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9"/>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0"/>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3"/>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4"/>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5"/>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6"/>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7"/>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18"/>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19"/>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0"/>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1"/>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qFormat/>
    <w:rsid w:val="00AB4DDA"/>
    <w:pPr>
      <w:ind w:left="720"/>
      <w:contextualSpacing/>
    </w:pPr>
    <w:rPr>
      <w:sz w:val="24"/>
      <w:lang w:eastAsia="zh-CN"/>
    </w:rPr>
  </w:style>
  <w:style w:type="character" w:customStyle="1" w:styleId="af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d"/>
    <w:qFormat/>
    <w:locked/>
    <w:rsid w:val="00B32F29"/>
    <w:rPr>
      <w:rFonts w:ascii="MS Gothic" w:eastAsia="MS Gothic" w:hAnsi="MS Gothic"/>
    </w:rPr>
  </w:style>
  <w:style w:type="paragraph" w:customStyle="1" w:styleId="1d">
    <w:name w:val="목록 단락1"/>
    <w:basedOn w:val="a0"/>
    <w:link w:val="affff0"/>
    <w:uiPriority w:val="34"/>
    <w:qFormat/>
    <w:rsid w:val="00B32F29"/>
    <w:pPr>
      <w:spacing w:after="160" w:line="259" w:lineRule="auto"/>
      <w:ind w:leftChars="400" w:left="840"/>
    </w:pPr>
    <w:rPr>
      <w:rFonts w:ascii="MS Gothic" w:eastAsia="MS Gothic" w:hAnsi="MS Gothic"/>
      <w:szCs w:val="20"/>
      <w:lang w:eastAsia="zh-CN"/>
    </w:rPr>
  </w:style>
  <w:style w:type="paragraph" w:customStyle="1" w:styleId="Agreement">
    <w:name w:val="Agreement"/>
    <w:basedOn w:val="a0"/>
    <w:next w:val="a0"/>
    <w:uiPriority w:val="99"/>
    <w:qFormat/>
    <w:rsid w:val="00461CF8"/>
    <w:pPr>
      <w:numPr>
        <w:numId w:val="32"/>
      </w:numPr>
      <w:spacing w:before="60"/>
    </w:pPr>
    <w:rPr>
      <w:rFonts w:ascii="Arial" w:eastAsia="MS Mincho" w:hAnsi="Arial"/>
      <w:b/>
      <w:lang w:val="en-GB" w:eastAsia="en-GB"/>
    </w:rPr>
  </w:style>
  <w:style w:type="paragraph" w:customStyle="1" w:styleId="1e">
    <w:name w:val="リスト段落1"/>
    <w:basedOn w:val="a0"/>
    <w:uiPriority w:val="34"/>
    <w:qFormat/>
    <w:rsid w:val="000D59CC"/>
    <w:pPr>
      <w:ind w:left="720"/>
      <w:contextualSpacing/>
    </w:pPr>
    <w:rPr>
      <w:rFonts w:eastAsia="宋体"/>
    </w:rPr>
  </w:style>
  <w:style w:type="character" w:customStyle="1" w:styleId="TFChar">
    <w:name w:val="TF Char"/>
    <w:qFormat/>
    <w:locked/>
    <w:rsid w:val="00064B1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36849573">
      <w:bodyDiv w:val="1"/>
      <w:marLeft w:val="0"/>
      <w:marRight w:val="0"/>
      <w:marTop w:val="0"/>
      <w:marBottom w:val="0"/>
      <w:divBdr>
        <w:top w:val="none" w:sz="0" w:space="0" w:color="auto"/>
        <w:left w:val="none" w:sz="0" w:space="0" w:color="auto"/>
        <w:bottom w:val="none" w:sz="0" w:space="0" w:color="auto"/>
        <w:right w:val="none" w:sz="0" w:space="0" w:color="auto"/>
      </w:divBdr>
    </w:div>
    <w:div w:id="146670761">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181824055">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40338052">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80978736">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23906171">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31062289">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692147793">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58797943">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7910207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3971423">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42629469">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4577743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19170943">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29297569">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775592054">
      <w:bodyDiv w:val="1"/>
      <w:marLeft w:val="0"/>
      <w:marRight w:val="0"/>
      <w:marTop w:val="0"/>
      <w:marBottom w:val="0"/>
      <w:divBdr>
        <w:top w:val="none" w:sz="0" w:space="0" w:color="auto"/>
        <w:left w:val="none" w:sz="0" w:space="0" w:color="auto"/>
        <w:bottom w:val="none" w:sz="0" w:space="0" w:color="auto"/>
        <w:right w:val="none" w:sz="0" w:space="0" w:color="auto"/>
      </w:divBdr>
    </w:div>
    <w:div w:id="1784301698">
      <w:bodyDiv w:val="1"/>
      <w:marLeft w:val="0"/>
      <w:marRight w:val="0"/>
      <w:marTop w:val="0"/>
      <w:marBottom w:val="0"/>
      <w:divBdr>
        <w:top w:val="none" w:sz="0" w:space="0" w:color="auto"/>
        <w:left w:val="none" w:sz="0" w:space="0" w:color="auto"/>
        <w:bottom w:val="none" w:sz="0" w:space="0" w:color="auto"/>
        <w:right w:val="none" w:sz="0" w:space="0" w:color="auto"/>
      </w:divBdr>
      <w:divsChild>
        <w:div w:id="1147013233">
          <w:marLeft w:val="360"/>
          <w:marRight w:val="0"/>
          <w:marTop w:val="200"/>
          <w:marBottom w:val="0"/>
          <w:divBdr>
            <w:top w:val="none" w:sz="0" w:space="0" w:color="auto"/>
            <w:left w:val="none" w:sz="0" w:space="0" w:color="auto"/>
            <w:bottom w:val="none" w:sz="0" w:space="0" w:color="auto"/>
            <w:right w:val="none" w:sz="0" w:space="0" w:color="auto"/>
          </w:divBdr>
        </w:div>
        <w:div w:id="277836142">
          <w:marLeft w:val="1080"/>
          <w:marRight w:val="0"/>
          <w:marTop w:val="100"/>
          <w:marBottom w:val="0"/>
          <w:divBdr>
            <w:top w:val="none" w:sz="0" w:space="0" w:color="auto"/>
            <w:left w:val="none" w:sz="0" w:space="0" w:color="auto"/>
            <w:bottom w:val="none" w:sz="0" w:space="0" w:color="auto"/>
            <w:right w:val="none" w:sz="0" w:space="0" w:color="auto"/>
          </w:divBdr>
        </w:div>
        <w:div w:id="513154971">
          <w:marLeft w:val="360"/>
          <w:marRight w:val="0"/>
          <w:marTop w:val="200"/>
          <w:marBottom w:val="0"/>
          <w:divBdr>
            <w:top w:val="none" w:sz="0" w:space="0" w:color="auto"/>
            <w:left w:val="none" w:sz="0" w:space="0" w:color="auto"/>
            <w:bottom w:val="none" w:sz="0" w:space="0" w:color="auto"/>
            <w:right w:val="none" w:sz="0" w:space="0" w:color="auto"/>
          </w:divBdr>
        </w:div>
        <w:div w:id="1997762641">
          <w:marLeft w:val="1080"/>
          <w:marRight w:val="0"/>
          <w:marTop w:val="100"/>
          <w:marBottom w:val="0"/>
          <w:divBdr>
            <w:top w:val="none" w:sz="0" w:space="0" w:color="auto"/>
            <w:left w:val="none" w:sz="0" w:space="0" w:color="auto"/>
            <w:bottom w:val="none" w:sz="0" w:space="0" w:color="auto"/>
            <w:right w:val="none" w:sz="0" w:space="0" w:color="auto"/>
          </w:divBdr>
        </w:div>
      </w:divsChild>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10631488">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80894327">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19361304">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13472882">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AA9E7-BA2C-4A19-88FA-AB640E734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4147</TotalTime>
  <Pages>11</Pages>
  <Words>5387</Words>
  <Characters>30706</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881</cp:revision>
  <cp:lastPrinted>2011-08-02T21:36:00Z</cp:lastPrinted>
  <dcterms:created xsi:type="dcterms:W3CDTF">2022-11-01T15:56:00Z</dcterms:created>
  <dcterms:modified xsi:type="dcterms:W3CDTF">2023-11-03T11:54:00Z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